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200"/>
        <w:jc w:val="center"/>
        <w:rPr>
          <w:rFonts w:ascii="Times New Roman" w:hAnsi="Times New Roman" w:eastAsia="微软雅黑"/>
          <w:b/>
          <w:sz w:val="32"/>
        </w:rPr>
      </w:pPr>
      <w:bookmarkStart w:id="0" w:name="_GoBack"/>
      <w:bookmarkEnd w:id="0"/>
      <w:r>
        <w:rPr>
          <w:rFonts w:ascii="Times New Roman" w:hAnsi="Times New Roman" w:eastAsia="微软雅黑"/>
          <w:b/>
          <w:sz w:val="32"/>
        </w:rPr>
        <w:t>书信·当非遗遇见VR</w:t>
      </w:r>
    </w:p>
    <w:p>
      <w:pPr>
        <w:spacing w:before="0" w:after="200"/>
        <w:jc w:val="right"/>
        <w:rPr>
          <w:rFonts w:hint="default" w:ascii="Times New Roman" w:hAnsi="Times New Roman" w:eastAsia="微软雅黑"/>
          <w:b/>
          <w:sz w:val="21"/>
          <w:szCs w:val="21"/>
          <w:lang w:val="en-US" w:eastAsia="zh-CN"/>
        </w:rPr>
      </w:pPr>
      <w:r>
        <w:rPr>
          <w:rFonts w:hint="eastAsia"/>
          <w:b/>
          <w:sz w:val="21"/>
          <w:szCs w:val="21"/>
          <w:lang w:val="en-US" w:eastAsia="zh-CN"/>
        </w:rPr>
        <w:t>湖南雅礼中学高三开学考应用文 2026.8</w:t>
      </w:r>
    </w:p>
    <w:p>
      <w:pPr>
        <w:spacing w:before="0" w:after="200"/>
        <w:ind w:firstLine="480" w:firstLineChars="200"/>
        <w:jc w:val="left"/>
        <w:rPr>
          <w:rFonts w:hint="eastAsia" w:ascii="Times New Roman" w:hAnsi="Times New Roman" w:eastAsia="微软雅黑"/>
          <w:b w:val="0"/>
          <w:bCs/>
          <w:sz w:val="24"/>
          <w:szCs w:val="24"/>
        </w:rPr>
      </w:pPr>
      <w:r>
        <w:rPr>
          <w:rFonts w:hint="eastAsia" w:ascii="Times New Roman" w:hAnsi="Times New Roman" w:eastAsia="微软雅黑"/>
          <w:b w:val="0"/>
          <w:bCs/>
          <w:sz w:val="24"/>
          <w:szCs w:val="24"/>
        </w:rPr>
        <w:t>假设你是红星中学高三学生李华，暑假期间，你参观了省博物馆新开设的“当非遗遇见VR” (When Intangible Cultural Heritage Meets VR)展区。 你的外国好友Jim对此很感兴趣，发来邮件询问有关情况。请你用英文给他回复，内容包括：</w:t>
      </w:r>
    </w:p>
    <w:p>
      <w:pPr>
        <w:numPr>
          <w:ilvl w:val="0"/>
          <w:numId w:val="0"/>
        </w:numPr>
        <w:spacing w:before="0" w:after="200"/>
        <w:jc w:val="left"/>
        <w:rPr>
          <w:rFonts w:hint="eastAsia" w:ascii="Times New Roman" w:hAnsi="Times New Roman" w:eastAsia="微软雅黑"/>
          <w:b w:val="0"/>
          <w:bCs/>
          <w:sz w:val="24"/>
          <w:szCs w:val="24"/>
        </w:rPr>
      </w:pPr>
      <w:r>
        <w:rPr>
          <w:rFonts w:hint="eastAsia"/>
          <w:b w:val="0"/>
          <w:bCs/>
          <w:sz w:val="24"/>
          <w:szCs w:val="24"/>
          <w:lang w:eastAsia="zh-CN"/>
        </w:rPr>
        <w:t>（</w:t>
      </w:r>
      <w:r>
        <w:rPr>
          <w:rFonts w:hint="eastAsia"/>
          <w:b w:val="0"/>
          <w:bCs/>
          <w:sz w:val="24"/>
          <w:szCs w:val="24"/>
          <w:lang w:val="en-US" w:eastAsia="zh-CN"/>
        </w:rPr>
        <w:t>1</w:t>
      </w:r>
      <w:r>
        <w:rPr>
          <w:rFonts w:hint="eastAsia"/>
          <w:b w:val="0"/>
          <w:bCs/>
          <w:sz w:val="24"/>
          <w:szCs w:val="24"/>
          <w:lang w:eastAsia="zh-CN"/>
        </w:rPr>
        <w:t>）</w:t>
      </w:r>
      <w:r>
        <w:rPr>
          <w:rFonts w:hint="eastAsia" w:ascii="Times New Roman" w:hAnsi="Times New Roman" w:eastAsia="微软雅黑"/>
          <w:b w:val="0"/>
          <w:bCs/>
          <w:sz w:val="24"/>
          <w:szCs w:val="24"/>
        </w:rPr>
        <w:t>展区亮点；(2)你的体会。</w:t>
      </w:r>
    </w:p>
    <w:p>
      <w:pPr>
        <w:numPr>
          <w:ilvl w:val="0"/>
          <w:numId w:val="0"/>
        </w:numPr>
        <w:spacing w:before="0" w:after="200"/>
        <w:jc w:val="left"/>
        <w:rPr>
          <w:rFonts w:hint="eastAsia" w:ascii="Times New Roman" w:hAnsi="Times New Roman" w:eastAsia="微软雅黑"/>
          <w:b w:val="0"/>
          <w:bCs/>
          <w:sz w:val="24"/>
          <w:szCs w:val="24"/>
        </w:rPr>
      </w:pPr>
      <w:r>
        <w:rPr>
          <w:rFonts w:hint="eastAsia" w:ascii="Times New Roman" w:hAnsi="Times New Roman" w:eastAsia="微软雅黑"/>
          <w:b w:val="0"/>
          <w:bCs/>
          <w:sz w:val="24"/>
          <w:szCs w:val="24"/>
        </w:rPr>
        <w:t>注意：</w:t>
      </w:r>
    </w:p>
    <w:p>
      <w:pPr>
        <w:numPr>
          <w:ilvl w:val="0"/>
          <w:numId w:val="7"/>
        </w:numPr>
        <w:spacing w:before="0" w:after="200"/>
        <w:jc w:val="left"/>
        <w:rPr>
          <w:rFonts w:hint="eastAsia" w:ascii="Times New Roman" w:hAnsi="Times New Roman" w:eastAsia="微软雅黑"/>
          <w:b w:val="0"/>
          <w:bCs/>
          <w:sz w:val="24"/>
          <w:szCs w:val="24"/>
        </w:rPr>
      </w:pPr>
      <w:r>
        <w:rPr>
          <w:rFonts w:hint="eastAsia" w:ascii="Times New Roman" w:hAnsi="Times New Roman" w:eastAsia="微软雅黑"/>
          <w:b w:val="0"/>
          <w:bCs/>
          <w:sz w:val="24"/>
          <w:szCs w:val="24"/>
        </w:rPr>
        <w:t>写作词数应为80个左右；(2)请按如下格式在答题卡的相应位置作答。</w:t>
      </w:r>
    </w:p>
    <w:p>
      <w:pPr>
        <w:numPr>
          <w:ilvl w:val="0"/>
          <w:numId w:val="0"/>
        </w:numPr>
        <w:spacing w:before="0" w:after="200"/>
        <w:jc w:val="left"/>
        <w:rPr>
          <w:rFonts w:hint="eastAsia" w:ascii="Times New Roman" w:hAnsi="Times New Roman" w:eastAsia="微软雅黑"/>
          <w:b w:val="0"/>
          <w:bCs/>
          <w:sz w:val="24"/>
          <w:szCs w:val="24"/>
        </w:rPr>
      </w:pPr>
      <w:r>
        <w:rPr>
          <w:rFonts w:hint="eastAsia" w:ascii="Times New Roman" w:hAnsi="Times New Roman" w:eastAsia="微软雅黑"/>
          <w:b w:val="0"/>
          <w:bCs/>
          <w:sz w:val="24"/>
          <w:szCs w:val="24"/>
        </w:rPr>
        <w:t xml:space="preserve">Dear Jim, </w:t>
      </w:r>
    </w:p>
    <w:p>
      <w:pPr>
        <w:numPr>
          <w:ilvl w:val="0"/>
          <w:numId w:val="0"/>
        </w:numPr>
        <w:spacing w:before="0" w:after="200"/>
        <w:jc w:val="left"/>
        <w:rPr>
          <w:rFonts w:hint="eastAsia" w:ascii="Times New Roman" w:hAnsi="Times New Roman" w:eastAsia="微软雅黑"/>
          <w:b w:val="0"/>
          <w:bCs/>
          <w:sz w:val="24"/>
          <w:szCs w:val="24"/>
        </w:rPr>
      </w:pPr>
      <w:r>
        <w:rPr>
          <w:rFonts w:hint="eastAsia" w:ascii="Times New Roman" w:hAnsi="Times New Roman" w:eastAsia="微软雅黑"/>
          <w:b w:val="0"/>
          <w:bCs/>
          <w:sz w:val="24"/>
          <w:szCs w:val="24"/>
        </w:rPr>
        <w:t xml:space="preserve">Having visited the newly-launched exhibition When Intangible Cultural Heritage Meets VR in our provincial museum this summer, </w:t>
      </w:r>
    </w:p>
    <w:p>
      <w:pPr>
        <w:numPr>
          <w:ilvl w:val="0"/>
          <w:numId w:val="0"/>
        </w:numPr>
        <w:spacing w:before="0" w:after="200"/>
        <w:jc w:val="right"/>
        <w:rPr>
          <w:rFonts w:hint="eastAsia" w:ascii="Times New Roman" w:hAnsi="Times New Roman" w:eastAsia="微软雅黑"/>
          <w:b w:val="0"/>
          <w:bCs/>
          <w:sz w:val="24"/>
          <w:szCs w:val="24"/>
        </w:rPr>
      </w:pPr>
      <w:r>
        <w:rPr>
          <w:rFonts w:hint="eastAsia" w:ascii="Times New Roman" w:hAnsi="Times New Roman" w:eastAsia="微软雅黑"/>
          <w:b w:val="0"/>
          <w:bCs/>
          <w:sz w:val="24"/>
          <w:szCs w:val="24"/>
        </w:rPr>
        <w:t xml:space="preserve">Yours, </w:t>
      </w:r>
    </w:p>
    <w:p>
      <w:pPr>
        <w:numPr>
          <w:ilvl w:val="0"/>
          <w:numId w:val="0"/>
        </w:numPr>
        <w:spacing w:before="0" w:after="200"/>
        <w:jc w:val="right"/>
        <w:rPr>
          <w:rFonts w:ascii="Times New Roman" w:hAnsi="Times New Roman" w:eastAsia="微软雅黑"/>
          <w:b w:val="0"/>
          <w:bCs/>
          <w:sz w:val="24"/>
          <w:szCs w:val="24"/>
        </w:rPr>
      </w:pPr>
      <w:r>
        <w:rPr>
          <w:rFonts w:hint="eastAsia" w:ascii="Times New Roman" w:hAnsi="Times New Roman" w:eastAsia="微软雅黑"/>
          <w:b w:val="0"/>
          <w:bCs/>
          <w:sz w:val="24"/>
          <w:szCs w:val="24"/>
        </w:rPr>
        <w:t>Li Hua</w:t>
      </w:r>
    </w:p>
    <w:p>
      <w:pPr>
        <w:spacing w:before="160" w:after="80"/>
      </w:pPr>
      <w:r>
        <w:rPr>
          <w:rFonts w:ascii="Times New Roman" w:hAnsi="Times New Roman" w:eastAsia="微软雅黑"/>
          <w:b/>
          <w:sz w:val="26"/>
        </w:rPr>
        <w:t>一、思路梳理</w:t>
      </w:r>
    </w:p>
    <w:p>
      <w:pPr>
        <w:spacing w:before="0" w:after="80"/>
      </w:pPr>
      <w:r>
        <w:rPr>
          <w:rFonts w:ascii="Times New Roman" w:hAnsi="Times New Roman" w:eastAsia="微软雅黑"/>
          <w:b w:val="0"/>
          <w:sz w:val="22"/>
        </w:rPr>
        <w:t>1. 交际定位：写给外国好友Jim，正式度中等偏书面。回信介绍省博物馆新开设的“当非遗遇见VR”展区亮点与体会，暗含文化向外输出与科技赋能传统的自豪感，措辞得体、避免生硬说教。</w:t>
      </w:r>
    </w:p>
    <w:p>
      <w:pPr>
        <w:spacing w:before="80" w:after="80"/>
      </w:pPr>
      <w:r>
        <w:rPr>
          <w:rFonts w:ascii="Times New Roman" w:hAnsi="Times New Roman" w:eastAsia="微软雅黑"/>
          <w:b w:val="0"/>
          <w:sz w:val="22"/>
        </w:rPr>
        <w:t>2. 要点逻辑链</w:t>
      </w:r>
    </w:p>
    <w:p>
      <w:pPr>
        <w:spacing w:before="0" w:after="40"/>
        <w:ind w:left="240"/>
      </w:pPr>
      <w:r>
        <w:rPr>
          <w:rFonts w:ascii="Times New Roman" w:hAnsi="Times New Roman" w:eastAsia="微软雅黑"/>
          <w:b w:val="0"/>
          <w:sz w:val="22"/>
        </w:rPr>
        <w:t>Para.1：回应对方来信兴趣 → 过渡引出展区（沿用题目给定开头 Having visited...）</w:t>
      </w:r>
    </w:p>
    <w:p>
      <w:pPr>
        <w:spacing w:before="0" w:after="40"/>
        <w:ind w:left="240"/>
      </w:pPr>
      <w:r>
        <w:rPr>
          <w:rFonts w:ascii="Times New Roman" w:hAnsi="Times New Roman" w:eastAsia="微软雅黑"/>
          <w:b w:val="0"/>
          <w:sz w:val="22"/>
        </w:rPr>
        <w:t>Para.2 主体第一层：展区亮点——VR技术与传统民间工艺的融合，沉浸式体验造纸、剪纸等手工艺流程</w:t>
      </w:r>
    </w:p>
    <w:p>
      <w:pPr>
        <w:spacing w:before="0" w:after="40"/>
        <w:ind w:left="240"/>
      </w:pPr>
      <w:r>
        <w:rPr>
          <w:rFonts w:ascii="Times New Roman" w:hAnsi="Times New Roman" w:eastAsia="微软雅黑"/>
          <w:b w:val="0"/>
          <w:sz w:val="22"/>
        </w:rPr>
        <w:t>Para.2 主体第二层：深层体会——科技让濒危非遗焕发生机，助力青年更好传承传统文化</w:t>
      </w:r>
    </w:p>
    <w:p>
      <w:pPr>
        <w:spacing w:before="0" w:after="40"/>
        <w:ind w:left="240"/>
      </w:pPr>
      <w:r>
        <w:rPr>
          <w:rFonts w:ascii="Times New Roman" w:hAnsi="Times New Roman" w:eastAsia="微软雅黑"/>
          <w:b w:val="0"/>
          <w:sz w:val="22"/>
        </w:rPr>
        <w:t>结尾：补充建议（双语导览）+ 发出实地参观邀约，自然收尾</w:t>
      </w:r>
    </w:p>
    <w:p>
      <w:pPr>
        <w:spacing w:before="80" w:after="80"/>
      </w:pPr>
      <w:r>
        <w:rPr>
          <w:rFonts w:ascii="Times New Roman" w:hAnsi="Times New Roman" w:eastAsia="微软雅黑"/>
          <w:b w:val="0"/>
          <w:sz w:val="22"/>
        </w:rPr>
        <w:t>3. 句式策略：优先使用非谓语作状语（Having visited...）、被动语态（are transported back / are made）、倒装（Not only does... but also...）、非限制性定语从句；适度用分词结构压缩简单句数量；规避 I think / I believe 单调表达，改用 It shows that / From my perspective / What struck me most 提升层次。</w:t>
      </w:r>
    </w:p>
    <w:p>
      <w:pPr>
        <w:spacing w:before="160" w:after="80"/>
      </w:pPr>
      <w:r>
        <w:rPr>
          <w:rFonts w:ascii="Times New Roman" w:hAnsi="Times New Roman" w:eastAsia="微软雅黑"/>
          <w:b/>
          <w:sz w:val="26"/>
        </w:rPr>
        <w:t>二、语料库</w:t>
      </w:r>
    </w:p>
    <w:p>
      <w:pPr>
        <w:spacing w:before="80" w:after="80"/>
      </w:pPr>
      <w:r>
        <w:rPr>
          <w:rFonts w:ascii="Times New Roman" w:hAnsi="Times New Roman" w:eastAsia="微软雅黑"/>
          <w:b/>
          <w:sz w:val="24"/>
        </w:rPr>
        <w:t>1️⃣ 开篇交际块</w:t>
      </w:r>
    </w:p>
    <w:p>
      <w:pPr>
        <w:spacing w:before="0" w:after="40"/>
        <w:ind w:left="240"/>
      </w:pPr>
      <w:r>
        <w:rPr>
          <w:rFonts w:ascii="Times New Roman" w:hAnsi="Times New Roman" w:eastAsia="微软雅黑"/>
          <w:b w:val="0"/>
          <w:sz w:val="22"/>
        </w:rPr>
        <w:t>1. thrilled to share its highlights and my reflections with you  很激动地与你分享亮点与体会</w:t>
      </w:r>
    </w:p>
    <w:p>
      <w:pPr>
        <w:spacing w:before="0" w:after="20"/>
        <w:ind w:left="480"/>
      </w:pPr>
      <w:r>
        <w:rPr>
          <w:rFonts w:ascii="Times New Roman" w:hAnsi="Times New Roman" w:eastAsia="微软雅黑"/>
          <w:b w:val="0"/>
          <w:sz w:val="21"/>
        </w:rPr>
        <w:t>Having visited the newly-launched exhibition..., I’m thrilled to share its highlights and my reflections with you.</w:t>
      </w:r>
    </w:p>
    <w:p>
      <w:pPr>
        <w:spacing w:before="0" w:after="60"/>
        <w:ind w:left="480"/>
      </w:pPr>
      <w:r>
        <w:rPr>
          <w:rFonts w:ascii="微软雅黑" w:hAnsi="微软雅黑" w:eastAsia="微软雅黑"/>
          <w:b w:val="0"/>
          <w:sz w:val="21"/>
        </w:rPr>
        <w:t>参观过新开设的展区后，我激动地与你分享它的亮点与我的感受。</w:t>
      </w:r>
    </w:p>
    <w:p>
      <w:pPr>
        <w:spacing w:before="0" w:after="40"/>
        <w:ind w:left="240"/>
      </w:pPr>
      <w:r>
        <w:rPr>
          <w:rFonts w:ascii="Times New Roman" w:hAnsi="Times New Roman" w:eastAsia="微软雅黑"/>
          <w:b w:val="0"/>
          <w:sz w:val="22"/>
        </w:rPr>
        <w:t>2. newly-launched exhibition  新开设的展区</w:t>
      </w:r>
    </w:p>
    <w:p>
      <w:pPr>
        <w:spacing w:before="0" w:after="80"/>
        <w:ind w:left="240"/>
      </w:pPr>
      <w:r>
        <w:rPr>
          <w:rFonts w:ascii="Times New Roman" w:hAnsi="Times New Roman" w:eastAsia="微软雅黑"/>
          <w:b w:val="0"/>
          <w:sz w:val="22"/>
        </w:rPr>
        <w:t>3. share what makes it special and what I’ve learned  分享它的特别之处与我的收获</w:t>
      </w:r>
    </w:p>
    <w:p>
      <w:pPr>
        <w:spacing w:before="80" w:after="80"/>
      </w:pPr>
      <w:r>
        <w:rPr>
          <w:rFonts w:ascii="Times New Roman" w:hAnsi="Times New Roman" w:eastAsia="微软雅黑"/>
          <w:b/>
          <w:sz w:val="24"/>
        </w:rPr>
        <w:t>2️⃣ 展区亮点（VR+非遗融合）</w:t>
      </w:r>
    </w:p>
    <w:p>
      <w:pPr>
        <w:spacing w:before="0" w:after="40"/>
        <w:ind w:left="240"/>
      </w:pPr>
      <w:r>
        <w:rPr>
          <w:rFonts w:ascii="Times New Roman" w:hAnsi="Times New Roman" w:eastAsia="微软雅黑"/>
          <w:b w:val="0"/>
          <w:sz w:val="22"/>
        </w:rPr>
        <w:t>1. stand out for  因……而突出</w:t>
      </w:r>
    </w:p>
    <w:p>
      <w:pPr>
        <w:spacing w:before="0" w:after="20"/>
        <w:ind w:left="480"/>
      </w:pPr>
      <w:r>
        <w:rPr>
          <w:rFonts w:ascii="Times New Roman" w:hAnsi="Times New Roman" w:eastAsia="微软雅黑"/>
          <w:b w:val="0"/>
          <w:sz w:val="21"/>
        </w:rPr>
        <w:t>The exhibition stands out for the perfect integration of VR technology and traditional folk crafts.</w:t>
      </w:r>
    </w:p>
    <w:p>
      <w:pPr>
        <w:spacing w:before="0" w:after="60"/>
        <w:ind w:left="480"/>
      </w:pPr>
      <w:r>
        <w:rPr>
          <w:rFonts w:ascii="Times New Roman" w:hAnsi="Times New Roman" w:eastAsia="微软雅黑"/>
          <w:b w:val="0"/>
          <w:sz w:val="21"/>
        </w:rPr>
        <w:t>该展区因VR技术与传统民间工艺的完美融合而格外突出。</w:t>
      </w:r>
    </w:p>
    <w:p>
      <w:pPr>
        <w:spacing w:before="0" w:after="40"/>
        <w:ind w:left="240"/>
      </w:pPr>
      <w:r>
        <w:rPr>
          <w:rFonts w:ascii="Times New Roman" w:hAnsi="Times New Roman" w:eastAsia="微软雅黑"/>
          <w:b w:val="0"/>
          <w:sz w:val="22"/>
        </w:rPr>
        <w:t>2. the perfect integration of VR technology and traditional folk crafts  VR技术与传统民间工艺的完美融合</w:t>
      </w:r>
    </w:p>
    <w:p>
      <w:pPr>
        <w:spacing w:before="0" w:after="40"/>
        <w:ind w:left="240"/>
      </w:pPr>
      <w:r>
        <w:rPr>
          <w:rFonts w:ascii="Times New Roman" w:hAnsi="Times New Roman" w:eastAsia="微软雅黑"/>
          <w:b w:val="0"/>
          <w:sz w:val="22"/>
        </w:rPr>
        <w:t>3. immersive VR headsets  沉浸式VR头显</w:t>
      </w:r>
    </w:p>
    <w:p>
      <w:pPr>
        <w:spacing w:before="0" w:after="40"/>
        <w:ind w:left="240"/>
      </w:pPr>
      <w:r>
        <w:rPr>
          <w:rFonts w:ascii="Times New Roman" w:hAnsi="Times New Roman" w:eastAsia="微软雅黑"/>
          <w:b w:val="0"/>
          <w:sz w:val="22"/>
        </w:rPr>
        <w:t>4. be transported back to ancient times  被带回古代</w:t>
      </w:r>
    </w:p>
    <w:p>
      <w:pPr>
        <w:spacing w:before="0" w:after="20"/>
        <w:ind w:left="480"/>
      </w:pPr>
      <w:r>
        <w:rPr>
          <w:rFonts w:ascii="Times New Roman" w:hAnsi="Times New Roman" w:eastAsia="微软雅黑"/>
          <w:b w:val="0"/>
          <w:sz w:val="21"/>
        </w:rPr>
        <w:t>With immersive VR headsets, visitors are transported back to ancient times to virtually experience...</w:t>
      </w:r>
    </w:p>
    <w:p>
      <w:pPr>
        <w:spacing w:before="0" w:after="60"/>
        <w:ind w:left="480"/>
      </w:pPr>
      <w:r>
        <w:rPr>
          <w:rFonts w:ascii="Times New Roman" w:hAnsi="Times New Roman" w:eastAsia="微软雅黑"/>
          <w:b w:val="0"/>
          <w:sz w:val="21"/>
        </w:rPr>
        <w:t>借助沉浸式VR头显，参观者仿佛被带回古代，得以虚拟体验……</w:t>
      </w:r>
    </w:p>
    <w:p>
      <w:pPr>
        <w:spacing w:before="0" w:after="40"/>
        <w:ind w:left="240"/>
      </w:pPr>
      <w:r>
        <w:rPr>
          <w:rFonts w:ascii="Times New Roman" w:hAnsi="Times New Roman" w:eastAsia="微软雅黑"/>
          <w:b w:val="0"/>
          <w:sz w:val="22"/>
        </w:rPr>
        <w:t>5. virtually experience classic handicraft procedures  虚拟体验经典手工艺流程</w:t>
      </w:r>
    </w:p>
    <w:p>
      <w:pPr>
        <w:spacing w:before="0" w:after="40"/>
        <w:ind w:left="240"/>
      </w:pPr>
      <w:r>
        <w:rPr>
          <w:rFonts w:ascii="Times New Roman" w:hAnsi="Times New Roman" w:eastAsia="微软雅黑"/>
          <w:b w:val="0"/>
          <w:sz w:val="22"/>
        </w:rPr>
        <w:t>6. paper-making and paper-cutting  造纸与剪纸</w:t>
      </w:r>
    </w:p>
    <w:p>
      <w:pPr>
        <w:spacing w:before="0" w:after="80"/>
        <w:ind w:left="240"/>
      </w:pPr>
      <w:r>
        <w:rPr>
          <w:rFonts w:ascii="Times New Roman" w:hAnsi="Times New Roman" w:eastAsia="微软雅黑"/>
          <w:b w:val="0"/>
          <w:sz w:val="22"/>
        </w:rPr>
        <w:t>7. creative mix of VR technology and traditional crafts  VR与传统工艺的创意结合</w:t>
      </w:r>
    </w:p>
    <w:p>
      <w:pPr>
        <w:spacing w:before="80" w:after="80"/>
      </w:pPr>
      <w:r>
        <w:rPr>
          <w:rFonts w:ascii="Times New Roman" w:hAnsi="Times New Roman" w:eastAsia="微软雅黑"/>
          <w:b/>
          <w:sz w:val="24"/>
        </w:rPr>
        <w:t>3️⃣ 体会·感悟（传承与焕新）</w:t>
      </w:r>
    </w:p>
    <w:p>
      <w:pPr>
        <w:spacing w:before="0" w:after="40"/>
        <w:ind w:left="240"/>
      </w:pPr>
      <w:r>
        <w:rPr>
          <w:rFonts w:ascii="Times New Roman" w:hAnsi="Times New Roman" w:eastAsia="微软雅黑"/>
          <w:b w:val="0"/>
          <w:sz w:val="22"/>
        </w:rPr>
        <w:t>1. revitalize fading cultural heritage  让濒危文化遗产焕发生机</w:t>
      </w:r>
    </w:p>
    <w:p>
      <w:pPr>
        <w:spacing w:before="0" w:after="40"/>
        <w:ind w:left="240"/>
      </w:pPr>
      <w:r>
        <w:rPr>
          <w:rFonts w:ascii="Times New Roman" w:hAnsi="Times New Roman" w:eastAsia="微软雅黑"/>
          <w:b w:val="0"/>
          <w:sz w:val="22"/>
        </w:rPr>
        <w:t>2. help youth better inherit traditional culture  帮助青年更好传承传统文化</w:t>
      </w:r>
    </w:p>
    <w:p>
      <w:pPr>
        <w:spacing w:before="0" w:after="40"/>
        <w:ind w:left="240"/>
      </w:pPr>
      <w:r>
        <w:rPr>
          <w:rFonts w:ascii="Times New Roman" w:hAnsi="Times New Roman" w:eastAsia="微软雅黑"/>
          <w:b w:val="0"/>
          <w:sz w:val="22"/>
        </w:rPr>
        <w:t>3. not only... but also...  不仅……而且……</w:t>
      </w:r>
    </w:p>
    <w:p>
      <w:pPr>
        <w:spacing w:before="0" w:after="20"/>
        <w:ind w:left="480"/>
      </w:pPr>
      <w:r>
        <w:rPr>
          <w:rFonts w:ascii="Times New Roman" w:hAnsi="Times New Roman" w:eastAsia="微软雅黑"/>
          <w:b w:val="0"/>
          <w:sz w:val="21"/>
        </w:rPr>
        <w:t>Not only does advanced technology revitalize fading cultural heritage, but it also helps youth better inherit traditional culture.</w:t>
      </w:r>
    </w:p>
    <w:p>
      <w:pPr>
        <w:spacing w:before="0" w:after="60"/>
        <w:ind w:left="480"/>
      </w:pPr>
      <w:r>
        <w:rPr>
          <w:rFonts w:ascii="Times New Roman" w:hAnsi="Times New Roman" w:eastAsia="微软雅黑"/>
          <w:b w:val="0"/>
          <w:sz w:val="21"/>
        </w:rPr>
        <w:t>先进技术不仅让濒危非遗焕发生机，也助力青年更好传承传统文化。</w:t>
      </w:r>
    </w:p>
    <w:p>
      <w:pPr>
        <w:spacing w:before="0" w:after="40"/>
        <w:ind w:left="240"/>
      </w:pPr>
      <w:r>
        <w:rPr>
          <w:rFonts w:ascii="Times New Roman" w:hAnsi="Times New Roman" w:eastAsia="微软雅黑"/>
          <w:b w:val="0"/>
          <w:sz w:val="22"/>
        </w:rPr>
        <w:t>4. far from conflicting, tradition and innovation complement each other  传统与创新绝非对立，而是相辅相成</w:t>
      </w:r>
    </w:p>
    <w:p>
      <w:pPr>
        <w:spacing w:before="0" w:after="40"/>
        <w:ind w:left="240"/>
      </w:pPr>
      <w:r>
        <w:rPr>
          <w:rFonts w:ascii="Times New Roman" w:hAnsi="Times New Roman" w:eastAsia="微软雅黑"/>
          <w:b w:val="0"/>
          <w:sz w:val="22"/>
        </w:rPr>
        <w:t>5. bilingual guidance  双语导览</w:t>
      </w:r>
    </w:p>
    <w:p>
      <w:pPr>
        <w:spacing w:before="0" w:after="40"/>
        <w:ind w:left="240"/>
      </w:pPr>
      <w:r>
        <w:rPr>
          <w:rFonts w:ascii="Times New Roman" w:hAnsi="Times New Roman" w:eastAsia="微软雅黑"/>
          <w:b w:val="0"/>
          <w:sz w:val="22"/>
        </w:rPr>
        <w:t>6. visitor-friendly  对游客友好的</w:t>
      </w:r>
    </w:p>
    <w:p>
      <w:pPr>
        <w:spacing w:before="0" w:after="80"/>
        <w:ind w:left="240"/>
      </w:pPr>
      <w:r>
        <w:rPr>
          <w:rFonts w:ascii="Times New Roman" w:hAnsi="Times New Roman" w:eastAsia="微软雅黑"/>
          <w:b w:val="0"/>
          <w:sz w:val="22"/>
        </w:rPr>
        <w:t>7. appreciate its unique charm  欣赏其独特魅力</w:t>
      </w:r>
    </w:p>
    <w:p>
      <w:pPr>
        <w:spacing w:before="80" w:after="80"/>
      </w:pPr>
      <w:r>
        <w:rPr>
          <w:rFonts w:ascii="Times New Roman" w:hAnsi="Times New Roman" w:eastAsia="微软雅黑"/>
          <w:b/>
          <w:sz w:val="24"/>
        </w:rPr>
        <w:t>4️⃣ 结尾邀约（实地参观）</w:t>
      </w:r>
    </w:p>
    <w:p>
      <w:pPr>
        <w:spacing w:before="0" w:after="40"/>
        <w:ind w:left="240"/>
      </w:pPr>
      <w:r>
        <w:rPr>
          <w:rFonts w:ascii="Times New Roman" w:hAnsi="Times New Roman" w:eastAsia="微软雅黑"/>
          <w:b w:val="0"/>
          <w:sz w:val="22"/>
        </w:rPr>
        <w:t>1. innovative exhibition  创新的展区</w:t>
      </w:r>
    </w:p>
    <w:p>
      <w:pPr>
        <w:spacing w:before="0" w:after="40"/>
        <w:ind w:left="240"/>
      </w:pPr>
      <w:r>
        <w:rPr>
          <w:rFonts w:ascii="Times New Roman" w:hAnsi="Times New Roman" w:eastAsia="微软雅黑"/>
          <w:b w:val="0"/>
          <w:sz w:val="22"/>
        </w:rPr>
        <w:t>2. worthy of every minute of your visit  值得你花每一分钟</w:t>
      </w:r>
    </w:p>
    <w:p>
      <w:pPr>
        <w:spacing w:before="0" w:after="20"/>
        <w:ind w:left="480"/>
      </w:pPr>
      <w:r>
        <w:rPr>
          <w:rFonts w:ascii="Times New Roman" w:hAnsi="Times New Roman" w:eastAsia="微软雅黑"/>
          <w:b w:val="0"/>
          <w:sz w:val="21"/>
        </w:rPr>
        <w:t>If you have a chance to visit China, this innovative exhibition is absolutely worthy of every minute of your visit.</w:t>
      </w:r>
    </w:p>
    <w:p>
      <w:pPr>
        <w:spacing w:before="0" w:after="60"/>
        <w:ind w:left="480"/>
      </w:pPr>
      <w:r>
        <w:rPr>
          <w:rFonts w:ascii="Times New Roman" w:hAnsi="Times New Roman" w:eastAsia="微软雅黑"/>
          <w:b w:val="0"/>
          <w:sz w:val="21"/>
        </w:rPr>
        <w:t>若你有机会来中国，这场创新的展区绝对值得你花上每一分钟。</w:t>
      </w:r>
    </w:p>
    <w:p>
      <w:pPr>
        <w:spacing w:before="0" w:after="80"/>
        <w:ind w:left="240"/>
      </w:pPr>
      <w:r>
        <w:rPr>
          <w:rFonts w:ascii="Times New Roman" w:hAnsi="Times New Roman" w:eastAsia="微软雅黑"/>
          <w:b w:val="0"/>
          <w:sz w:val="22"/>
        </w:rPr>
        <w:t>3. a rare window into Chinese heritage  一扇了解中国文化遗产的难得窗口</w:t>
      </w:r>
    </w:p>
    <w:p>
      <w:pPr>
        <w:spacing w:before="160" w:after="80"/>
      </w:pPr>
      <w:r>
        <w:rPr>
          <w:rFonts w:ascii="Times New Roman" w:hAnsi="Times New Roman" w:eastAsia="微软雅黑"/>
          <w:b/>
          <w:sz w:val="26"/>
        </w:rPr>
        <w:t>三、高级句式支架</w:t>
      </w:r>
    </w:p>
    <w:p>
      <w:pPr>
        <w:spacing w:before="80" w:after="20"/>
      </w:pPr>
      <w:r>
        <w:rPr>
          <w:rFonts w:ascii="Times New Roman" w:hAnsi="Times New Roman" w:eastAsia="微软雅黑"/>
          <w:b/>
          <w:sz w:val="22"/>
        </w:rPr>
        <w:t>1. 现在分词完成式置于句首作状语</w:t>
      </w:r>
    </w:p>
    <w:p>
      <w:pPr>
        <w:spacing w:before="0" w:after="20"/>
        <w:ind w:left="240"/>
      </w:pPr>
      <w:r>
        <w:rPr>
          <w:rFonts w:ascii="Times New Roman" w:hAnsi="Times New Roman" w:eastAsia="微软雅黑"/>
          <w:b w:val="0"/>
          <w:sz w:val="21"/>
        </w:rPr>
        <w:t>Having visited the newly-launched exhibition this summer, I’m thrilled to share its highlights with you.</w:t>
      </w:r>
    </w:p>
    <w:p>
      <w:pPr>
        <w:spacing w:before="0" w:after="80"/>
        <w:ind w:left="240"/>
      </w:pPr>
      <w:r>
        <w:rPr>
          <w:rFonts w:ascii="Times New Roman" w:hAnsi="Times New Roman" w:eastAsia="微软雅黑"/>
          <w:b w:val="0"/>
          <w:sz w:val="21"/>
        </w:rPr>
        <w:t>今年暑假参观过新开设的展区后，我激动地与你分享它的亮点。</w:t>
      </w:r>
    </w:p>
    <w:p>
      <w:pPr>
        <w:spacing w:before="80" w:after="20"/>
      </w:pPr>
      <w:r>
        <w:rPr>
          <w:rFonts w:ascii="Times New Roman" w:hAnsi="Times New Roman" w:eastAsia="微软雅黑"/>
          <w:b/>
          <w:sz w:val="22"/>
        </w:rPr>
        <w:t>2. 被动语态+介词短语（With复合结构）</w:t>
      </w:r>
    </w:p>
    <w:p>
      <w:pPr>
        <w:spacing w:before="0" w:after="20"/>
        <w:ind w:left="240"/>
      </w:pPr>
      <w:r>
        <w:rPr>
          <w:rFonts w:ascii="Times New Roman" w:hAnsi="Times New Roman" w:eastAsia="微软雅黑"/>
          <w:b w:val="0"/>
          <w:sz w:val="21"/>
        </w:rPr>
        <w:t>With immersive VR headsets, visitors are transported back to ancient times to virtually experience classic handicraft procedures.</w:t>
      </w:r>
    </w:p>
    <w:p>
      <w:pPr>
        <w:spacing w:before="0" w:after="80"/>
        <w:ind w:left="240"/>
      </w:pPr>
      <w:r>
        <w:rPr>
          <w:rFonts w:ascii="Times New Roman" w:hAnsi="Times New Roman" w:eastAsia="微软雅黑"/>
          <w:b w:val="0"/>
          <w:sz w:val="21"/>
        </w:rPr>
        <w:t>借助沉浸式VR头显，参观者仿佛被带回古代，虚拟体验经典手工艺流程。</w:t>
      </w:r>
    </w:p>
    <w:p>
      <w:pPr>
        <w:spacing w:before="80" w:after="20"/>
      </w:pPr>
      <w:r>
        <w:rPr>
          <w:rFonts w:ascii="Times New Roman" w:hAnsi="Times New Roman" w:eastAsia="微软雅黑"/>
          <w:b/>
          <w:sz w:val="22"/>
        </w:rPr>
        <w:t>3. 倒装句（Not only... but also...）</w:t>
      </w:r>
    </w:p>
    <w:p>
      <w:pPr>
        <w:spacing w:before="0" w:after="20"/>
        <w:ind w:left="240"/>
      </w:pPr>
      <w:r>
        <w:rPr>
          <w:rFonts w:ascii="Times New Roman" w:hAnsi="Times New Roman" w:eastAsia="微软雅黑"/>
          <w:b w:val="0"/>
          <w:sz w:val="21"/>
        </w:rPr>
        <w:t>Not only does advanced technology revitalize fading cultural heritage, but it also helps youth better inherit traditional culture.</w:t>
      </w:r>
    </w:p>
    <w:p>
      <w:pPr>
        <w:spacing w:before="0" w:after="80"/>
        <w:ind w:left="240"/>
      </w:pPr>
      <w:r>
        <w:rPr>
          <w:rFonts w:ascii="Times New Roman" w:hAnsi="Times New Roman" w:eastAsia="微软雅黑"/>
          <w:b w:val="0"/>
          <w:sz w:val="21"/>
        </w:rPr>
        <w:t>先进技术不仅让濒危非遗焕发生机，也助力青年更好传承传统文化。</w:t>
      </w:r>
    </w:p>
    <w:p>
      <w:pPr>
        <w:spacing w:before="80" w:after="20"/>
      </w:pPr>
      <w:r>
        <w:rPr>
          <w:rFonts w:ascii="Times New Roman" w:hAnsi="Times New Roman" w:eastAsia="微软雅黑"/>
          <w:b/>
          <w:sz w:val="22"/>
        </w:rPr>
        <w:t>4. 主语从句（What引导）</w:t>
      </w:r>
    </w:p>
    <w:p>
      <w:pPr>
        <w:spacing w:before="0" w:after="20"/>
        <w:ind w:left="240"/>
      </w:pPr>
      <w:r>
        <w:rPr>
          <w:rFonts w:ascii="Times New Roman" w:hAnsi="Times New Roman" w:eastAsia="微软雅黑"/>
          <w:b w:val="0"/>
          <w:sz w:val="21"/>
        </w:rPr>
        <w:t>What struck me most was how VR technology brings our fading traditions back to life.</w:t>
      </w:r>
    </w:p>
    <w:p>
      <w:pPr>
        <w:spacing w:before="0" w:after="80"/>
        <w:ind w:left="240"/>
      </w:pPr>
      <w:r>
        <w:rPr>
          <w:rFonts w:ascii="Times New Roman" w:hAnsi="Times New Roman" w:eastAsia="微软雅黑"/>
          <w:b w:val="0"/>
          <w:sz w:val="21"/>
        </w:rPr>
        <w:t>最让我触动的是，VR技术如何让正在消逝的传统焕发生机。</w:t>
      </w:r>
    </w:p>
    <w:p>
      <w:pPr>
        <w:spacing w:before="80" w:after="20"/>
      </w:pPr>
      <w:r>
        <w:rPr>
          <w:rFonts w:ascii="Times New Roman" w:hAnsi="Times New Roman" w:eastAsia="微软雅黑"/>
          <w:b/>
          <w:sz w:val="22"/>
        </w:rPr>
        <w:t>5. 副词倒装收尾（Only by...）</w:t>
      </w:r>
    </w:p>
    <w:p>
      <w:pPr>
        <w:spacing w:before="0" w:after="20"/>
        <w:ind w:left="240"/>
      </w:pPr>
      <w:r>
        <w:rPr>
          <w:rFonts w:ascii="Times New Roman" w:hAnsi="Times New Roman" w:eastAsia="微软雅黑"/>
          <w:b w:val="0"/>
          <w:sz w:val="21"/>
        </w:rPr>
        <w:t>Only by bridging the past and the future can we keep our heritage truly alive.</w:t>
      </w:r>
    </w:p>
    <w:p>
      <w:pPr>
        <w:spacing w:before="0" w:after="80"/>
        <w:ind w:left="240"/>
      </w:pPr>
      <w:r>
        <w:rPr>
          <w:rFonts w:ascii="Times New Roman" w:hAnsi="Times New Roman" w:eastAsia="微软雅黑"/>
          <w:b w:val="0"/>
          <w:sz w:val="21"/>
        </w:rPr>
        <w:t>唯有让过去与未来相连，我们方能让文化遗产永葆生机。</w:t>
      </w:r>
    </w:p>
    <w:p>
      <w:pPr>
        <w:spacing w:before="160" w:after="80"/>
      </w:pPr>
      <w:r>
        <w:rPr>
          <w:rFonts w:ascii="Times New Roman" w:hAnsi="Times New Roman" w:eastAsia="微软雅黑"/>
          <w:b/>
          <w:sz w:val="26"/>
        </w:rPr>
        <w:t>四、官方范文</w:t>
      </w:r>
    </w:p>
    <w:p>
      <w:pPr>
        <w:spacing w:before="0" w:after="40"/>
        <w:ind w:left="0"/>
      </w:pPr>
      <w:r>
        <w:rPr>
          <w:rFonts w:ascii="Times New Roman" w:hAnsi="Times New Roman" w:eastAsia="微软雅黑"/>
          <w:b w:val="0"/>
          <w:sz w:val="22"/>
        </w:rPr>
        <w:t>Dear Jim,</w:t>
      </w:r>
    </w:p>
    <w:p>
      <w:pPr>
        <w:spacing w:before="0" w:after="40"/>
        <w:ind w:left="240"/>
      </w:pPr>
      <w:r>
        <w:rPr>
          <w:rFonts w:ascii="Times New Roman" w:hAnsi="Times New Roman" w:eastAsia="微软雅黑"/>
          <w:b w:val="0"/>
          <w:sz w:val="22"/>
        </w:rPr>
        <w:t>Having visited the newly-launched exhibition When Intangible Cultural Heritage Meets VR in our provincial museum this summer, I’m thrilled to share its highlights and my reflections with you.</w:t>
      </w:r>
    </w:p>
    <w:p>
      <w:pPr>
        <w:spacing w:before="0" w:after="40"/>
        <w:ind w:left="240"/>
      </w:pPr>
      <w:r>
        <w:rPr>
          <w:rFonts w:ascii="Times New Roman" w:hAnsi="Times New Roman" w:eastAsia="微软雅黑"/>
          <w:b w:val="0"/>
          <w:sz w:val="22"/>
        </w:rPr>
        <w:t>The exhibition stands out for the perfect integration of VR technology and traditional folk crafts. With immersive VR headsets, visitors are transported back to ancient times to virtually experience classic handicraft procedures like paper-making and paper-cutting.</w:t>
      </w:r>
    </w:p>
    <w:p>
      <w:pPr>
        <w:spacing w:before="0" w:after="40"/>
        <w:ind w:left="240"/>
      </w:pPr>
      <w:r>
        <w:rPr>
          <w:rFonts w:ascii="Times New Roman" w:hAnsi="Times New Roman" w:eastAsia="微软雅黑"/>
          <w:b w:val="0"/>
          <w:sz w:val="22"/>
        </w:rPr>
        <w:t>Not only does advanced technology revitalize fading cultural heritage, but it also helps youth better inherit traditional culture.</w:t>
      </w:r>
    </w:p>
    <w:p>
      <w:pPr>
        <w:spacing w:before="0" w:after="40"/>
        <w:ind w:left="240"/>
      </w:pPr>
      <w:r>
        <w:rPr>
          <w:rFonts w:ascii="Times New Roman" w:hAnsi="Times New Roman" w:eastAsia="微软雅黑"/>
          <w:b w:val="0"/>
          <w:sz w:val="22"/>
        </w:rPr>
        <w:t>Admittedly, adding bilingual guidance would make the exhibition more visitor-friendly, allowing more foreign visitors to appreciate its unique charm.</w:t>
      </w:r>
    </w:p>
    <w:p>
      <w:pPr>
        <w:spacing w:before="0" w:after="40"/>
        <w:ind w:left="240"/>
      </w:pPr>
      <w:r>
        <w:rPr>
          <w:rFonts w:ascii="Times New Roman" w:hAnsi="Times New Roman" w:eastAsia="微软雅黑"/>
          <w:b w:val="0"/>
          <w:sz w:val="22"/>
        </w:rPr>
        <w:t>If you have a chance to visit China in the future, this innovative exhibition is absolutely worthy of every minute of your visit.</w:t>
      </w:r>
    </w:p>
    <w:p>
      <w:pPr>
        <w:spacing w:before="0" w:after="40"/>
        <w:ind w:left="0"/>
      </w:pPr>
      <w:r>
        <w:rPr>
          <w:rFonts w:ascii="Times New Roman" w:hAnsi="Times New Roman" w:eastAsia="微软雅黑"/>
          <w:b w:val="0"/>
          <w:sz w:val="22"/>
        </w:rPr>
        <w:t>Yours,</w:t>
      </w:r>
    </w:p>
    <w:p>
      <w:pPr>
        <w:spacing w:before="0" w:after="40"/>
        <w:ind w:left="0"/>
      </w:pPr>
      <w:r>
        <w:rPr>
          <w:rFonts w:ascii="Times New Roman" w:hAnsi="Times New Roman" w:eastAsia="微软雅黑"/>
          <w:b w:val="0"/>
          <w:sz w:val="22"/>
        </w:rPr>
        <w:t>Li Hua</w:t>
      </w:r>
    </w:p>
    <w:p>
      <w:pPr>
        <w:spacing w:before="120" w:after="40"/>
      </w:pPr>
      <w:r>
        <w:rPr>
          <w:rFonts w:ascii="Times New Roman" w:hAnsi="Times New Roman" w:eastAsia="微软雅黑"/>
          <w:b/>
          <w:sz w:val="22"/>
        </w:rPr>
        <w:t>译文：</w:t>
      </w:r>
    </w:p>
    <w:p>
      <w:pPr>
        <w:spacing w:before="0" w:after="40"/>
        <w:ind w:left="0"/>
      </w:pPr>
      <w:r>
        <w:rPr>
          <w:rFonts w:ascii="微软雅黑" w:hAnsi="微软雅黑" w:eastAsia="微软雅黑"/>
          <w:b w:val="0"/>
          <w:sz w:val="22"/>
        </w:rPr>
        <w:t>亲爱的Jim：</w:t>
      </w:r>
    </w:p>
    <w:p>
      <w:pPr>
        <w:spacing w:before="0" w:after="40"/>
        <w:ind w:left="240"/>
      </w:pPr>
      <w:r>
        <w:rPr>
          <w:rFonts w:ascii="微软雅黑" w:hAnsi="微软雅黑" w:eastAsia="微软雅黑"/>
          <w:b w:val="0"/>
          <w:sz w:val="22"/>
        </w:rPr>
        <w:t>今年暑假，我参观了省博物馆新开设的“当非遗遇见VR”展区。我很激动地与你分享它的亮点与我的感受。</w:t>
      </w:r>
    </w:p>
    <w:p>
      <w:pPr>
        <w:spacing w:before="0" w:after="40"/>
        <w:ind w:left="240"/>
      </w:pPr>
      <w:r>
        <w:rPr>
          <w:rFonts w:ascii="微软雅黑" w:hAnsi="微软雅黑" w:eastAsia="微软雅黑"/>
          <w:b w:val="0"/>
          <w:sz w:val="22"/>
        </w:rPr>
        <w:t>该展区的突出之处在于VR技术与传统民间工艺的完美融合。借助沉浸式VR头显，参观者仿佛被带回古代，可以虚拟体验造纸、剪纸等经典手工艺流程。先进技术不仅让正在消逝的文化遗产焕发新生，也帮助年轻人更好地传承传统文化。</w:t>
      </w:r>
    </w:p>
    <w:p>
      <w:pPr>
        <w:spacing w:before="0" w:after="40"/>
        <w:ind w:left="240"/>
      </w:pPr>
      <w:r>
        <w:rPr>
          <w:rFonts w:ascii="微软雅黑" w:hAnsi="微软雅黑" w:eastAsia="微软雅黑"/>
          <w:b w:val="0"/>
          <w:sz w:val="22"/>
        </w:rPr>
        <w:t>诚然，若增加双语导览，会让展览对游客更友好，让更多外国参观者欣赏到它独特的魅力。若你将来有机会来中国，这场创新的展览绝对值得你花上每一分钟。</w:t>
      </w:r>
    </w:p>
    <w:p>
      <w:pPr>
        <w:spacing w:before="0" w:after="40"/>
        <w:ind w:left="0"/>
        <w:jc w:val="right"/>
      </w:pPr>
      <w:r>
        <w:rPr>
          <w:rFonts w:ascii="微软雅黑" w:hAnsi="微软雅黑" w:eastAsia="微软雅黑"/>
          <w:b w:val="0"/>
          <w:sz w:val="22"/>
        </w:rPr>
        <w:t>你的，</w:t>
      </w:r>
    </w:p>
    <w:p>
      <w:pPr>
        <w:spacing w:before="0" w:after="40"/>
        <w:ind w:left="0"/>
        <w:jc w:val="right"/>
      </w:pPr>
      <w:r>
        <w:rPr>
          <w:rFonts w:ascii="微软雅黑" w:hAnsi="微软雅黑" w:eastAsia="微软雅黑"/>
          <w:b w:val="0"/>
          <w:sz w:val="22"/>
        </w:rPr>
        <w:t>李华</w:t>
      </w:r>
    </w:p>
    <w:p>
      <w:pPr>
        <w:spacing w:before="160" w:after="80"/>
        <w:rPr>
          <w:rFonts w:hint="default" w:eastAsia="微软雅黑"/>
          <w:lang w:val="en-US" w:eastAsia="zh-CN"/>
        </w:rPr>
      </w:pPr>
      <w:r>
        <w:rPr>
          <w:rFonts w:ascii="Times New Roman" w:hAnsi="Times New Roman" w:eastAsia="微软雅黑"/>
          <w:b/>
          <w:sz w:val="26"/>
        </w:rPr>
        <w:t>五、</w:t>
      </w:r>
      <w:r>
        <w:rPr>
          <w:rFonts w:hint="eastAsia"/>
          <w:b/>
          <w:sz w:val="26"/>
          <w:lang w:val="en-US" w:eastAsia="zh-CN"/>
        </w:rPr>
        <w:t xml:space="preserve">下水文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DF8"/>
        <w:spacing w:before="0" w:beforeAutospacing="0" w:after="45" w:afterAutospacing="0"/>
        <w:ind w:left="0" w:right="0" w:firstLine="0"/>
        <w:jc w:val="left"/>
        <w:rPr>
          <w:rFonts w:ascii="微软雅黑" w:hAnsi="微软雅黑" w:eastAsia="微软雅黑" w:cs="微软雅黑"/>
          <w:b/>
          <w:bCs/>
          <w:i w:val="0"/>
          <w:iCs w:val="0"/>
          <w:caps w:val="0"/>
          <w:color w:val="2C2C2C"/>
          <w:spacing w:val="2"/>
          <w:sz w:val="22"/>
          <w:szCs w:val="22"/>
        </w:rPr>
      </w:pPr>
      <w:r>
        <w:rPr>
          <w:rFonts w:hint="eastAsia" w:ascii="微软雅黑" w:hAnsi="微软雅黑" w:eastAsia="微软雅黑" w:cs="微软雅黑"/>
          <w:b/>
          <w:bCs/>
          <w:i w:val="0"/>
          <w:iCs w:val="0"/>
          <w:caps w:val="0"/>
          <w:color w:val="2C2C2C"/>
          <w:spacing w:val="2"/>
          <w:kern w:val="0"/>
          <w:sz w:val="22"/>
          <w:szCs w:val="22"/>
          <w:shd w:val="clear" w:fill="FFFDF8"/>
          <w:lang w:val="en-US" w:eastAsia="zh-CN" w:bidi="ar"/>
        </w:rPr>
        <w:t>Dear Jim,</w:t>
      </w:r>
    </w:p>
    <w:p>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line="13" w:lineRule="atLeast"/>
        <w:ind w:left="0" w:right="0" w:firstLine="420"/>
        <w:rPr>
          <w:sz w:val="22"/>
          <w:szCs w:val="22"/>
        </w:rPr>
      </w:pPr>
      <w:r>
        <w:rPr>
          <w:rFonts w:hint="eastAsia" w:ascii="微软雅黑" w:hAnsi="微软雅黑" w:eastAsia="微软雅黑" w:cs="微软雅黑"/>
          <w:i w:val="0"/>
          <w:iCs w:val="0"/>
          <w:caps w:val="0"/>
          <w:color w:val="2C2C2C"/>
          <w:spacing w:val="2"/>
          <w:sz w:val="22"/>
          <w:szCs w:val="22"/>
          <w:shd w:val="clear" w:fill="FFFDF8"/>
        </w:rPr>
        <w:t>Having visited the </w:t>
      </w:r>
      <w:r>
        <w:rPr>
          <w:rFonts w:hint="eastAsia" w:ascii="微软雅黑" w:hAnsi="微软雅黑" w:eastAsia="微软雅黑" w:cs="微软雅黑"/>
          <w:b/>
          <w:bCs/>
          <w:i w:val="0"/>
          <w:iCs w:val="0"/>
          <w:caps w:val="0"/>
          <w:color w:val="2C2C2C"/>
          <w:spacing w:val="2"/>
          <w:sz w:val="22"/>
          <w:szCs w:val="22"/>
          <w:shd w:val="clear" w:fill="FFFDF8"/>
        </w:rPr>
        <w:t>newly-launched</w:t>
      </w:r>
      <w:r>
        <w:rPr>
          <w:rFonts w:hint="eastAsia" w:ascii="微软雅黑" w:hAnsi="微软雅黑" w:eastAsia="微软雅黑" w:cs="微软雅黑"/>
          <w:i w:val="0"/>
          <w:iCs w:val="0"/>
          <w:caps w:val="0"/>
          <w:color w:val="8A8A8A"/>
          <w:spacing w:val="2"/>
          <w:sz w:val="18"/>
          <w:szCs w:val="18"/>
          <w:shd w:val="clear" w:fill="FFFDF8"/>
        </w:rPr>
        <w:t>（新开设的）</w:t>
      </w:r>
      <w:r>
        <w:rPr>
          <w:rFonts w:hint="eastAsia" w:ascii="微软雅黑" w:hAnsi="微软雅黑" w:eastAsia="微软雅黑" w:cs="微软雅黑"/>
          <w:i w:val="0"/>
          <w:iCs w:val="0"/>
          <w:caps w:val="0"/>
          <w:color w:val="2C2C2C"/>
          <w:spacing w:val="2"/>
          <w:sz w:val="22"/>
          <w:szCs w:val="22"/>
          <w:shd w:val="clear" w:fill="FFFDF8"/>
        </w:rPr>
        <w:t> exhibition When Intangible Cultural Heritage Meets VR in our provincial museum this summer, I am writing to </w:t>
      </w:r>
      <w:r>
        <w:rPr>
          <w:rFonts w:hint="eastAsia" w:ascii="微软雅黑" w:hAnsi="微软雅黑" w:eastAsia="微软雅黑" w:cs="微软雅黑"/>
          <w:b/>
          <w:bCs/>
          <w:i w:val="0"/>
          <w:iCs w:val="0"/>
          <w:caps w:val="0"/>
          <w:color w:val="2C2C2C"/>
          <w:spacing w:val="2"/>
          <w:sz w:val="22"/>
          <w:szCs w:val="22"/>
          <w:shd w:val="clear" w:fill="FFFDF8"/>
        </w:rPr>
        <w:t>share with you what impressed me most and how I felt about it</w:t>
      </w:r>
      <w:r>
        <w:rPr>
          <w:rFonts w:hint="eastAsia" w:ascii="微软雅黑" w:hAnsi="微软雅黑" w:eastAsia="微软雅黑" w:cs="微软雅黑"/>
          <w:i w:val="0"/>
          <w:iCs w:val="0"/>
          <w:caps w:val="0"/>
          <w:color w:val="8A8A8A"/>
          <w:spacing w:val="2"/>
          <w:sz w:val="18"/>
          <w:szCs w:val="18"/>
          <w:shd w:val="clear" w:fill="FFFDF8"/>
        </w:rPr>
        <w:t>（与你分享最触动我的与我的感受）</w:t>
      </w:r>
      <w:r>
        <w:rPr>
          <w:rFonts w:hint="eastAsia" w:ascii="微软雅黑" w:hAnsi="微软雅黑" w:eastAsia="微软雅黑" w:cs="微软雅黑"/>
          <w:i w:val="0"/>
          <w:iCs w:val="0"/>
          <w:caps w:val="0"/>
          <w:color w:val="2C2C2C"/>
          <w:spacing w:val="2"/>
          <w:sz w:val="22"/>
          <w:szCs w:val="22"/>
          <w:shd w:val="clear" w:fill="FFFDF8"/>
        </w:rPr>
        <w:t>.</w:t>
      </w:r>
    </w:p>
    <w:p>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line="13" w:lineRule="atLeast"/>
        <w:ind w:left="0" w:right="0" w:firstLine="420"/>
        <w:rPr>
          <w:sz w:val="22"/>
          <w:szCs w:val="22"/>
        </w:rPr>
      </w:pPr>
      <w:r>
        <w:rPr>
          <w:rFonts w:hint="eastAsia" w:ascii="微软雅黑" w:hAnsi="微软雅黑" w:eastAsia="微软雅黑" w:cs="微软雅黑"/>
          <w:i w:val="0"/>
          <w:iCs w:val="0"/>
          <w:caps w:val="0"/>
          <w:color w:val="2C2C2C"/>
          <w:spacing w:val="2"/>
          <w:sz w:val="22"/>
          <w:szCs w:val="22"/>
          <w:shd w:val="clear" w:fill="FFFDF8"/>
        </w:rPr>
        <w:t>The exhibition, </w:t>
      </w:r>
      <w:r>
        <w:rPr>
          <w:rFonts w:hint="eastAsia" w:ascii="微软雅黑" w:hAnsi="微软雅黑" w:eastAsia="微软雅黑" w:cs="微软雅黑"/>
          <w:b/>
          <w:bCs/>
          <w:i w:val="0"/>
          <w:iCs w:val="0"/>
          <w:caps w:val="0"/>
          <w:color w:val="2C2C2C"/>
          <w:spacing w:val="2"/>
          <w:sz w:val="22"/>
          <w:szCs w:val="22"/>
          <w:shd w:val="clear" w:fill="FFFDF8"/>
        </w:rPr>
        <w:t>which pairs VR technology with traditional folk crafts</w:t>
      </w:r>
      <w:r>
        <w:rPr>
          <w:rFonts w:hint="eastAsia" w:ascii="微软雅黑" w:hAnsi="微软雅黑" w:eastAsia="微软雅黑" w:cs="微软雅黑"/>
          <w:i w:val="0"/>
          <w:iCs w:val="0"/>
          <w:caps w:val="0"/>
          <w:color w:val="8A8A8A"/>
          <w:spacing w:val="2"/>
          <w:sz w:val="18"/>
          <w:szCs w:val="18"/>
          <w:shd w:val="clear" w:fill="FFFDF8"/>
        </w:rPr>
        <w:t>（非限定性定语从句）</w:t>
      </w:r>
      <w:r>
        <w:rPr>
          <w:rFonts w:hint="eastAsia" w:ascii="微软雅黑" w:hAnsi="微软雅黑" w:eastAsia="微软雅黑" w:cs="微软雅黑"/>
          <w:i w:val="0"/>
          <w:iCs w:val="0"/>
          <w:caps w:val="0"/>
          <w:color w:val="2C2C2C"/>
          <w:spacing w:val="2"/>
          <w:sz w:val="22"/>
          <w:szCs w:val="22"/>
          <w:shd w:val="clear" w:fill="FFFDF8"/>
        </w:rPr>
        <w:t>, left a deep impression on me. </w:t>
      </w:r>
      <w:r>
        <w:rPr>
          <w:rFonts w:hint="eastAsia" w:ascii="微软雅黑" w:hAnsi="微软雅黑" w:eastAsia="微软雅黑" w:cs="微软雅黑"/>
          <w:b/>
          <w:bCs/>
          <w:i w:val="0"/>
          <w:iCs w:val="0"/>
          <w:caps w:val="0"/>
          <w:color w:val="2C2C2C"/>
          <w:spacing w:val="2"/>
          <w:sz w:val="22"/>
          <w:szCs w:val="22"/>
          <w:shd w:val="clear" w:fill="FFFDF8"/>
        </w:rPr>
        <w:t>What appealed to me most was the chance to "step into" ancient workshops</w:t>
      </w:r>
      <w:r>
        <w:rPr>
          <w:rFonts w:hint="eastAsia" w:ascii="微软雅黑" w:hAnsi="微软雅黑" w:eastAsia="微软雅黑" w:cs="微软雅黑"/>
          <w:i w:val="0"/>
          <w:iCs w:val="0"/>
          <w:caps w:val="0"/>
          <w:color w:val="8A8A8A"/>
          <w:spacing w:val="2"/>
          <w:sz w:val="18"/>
          <w:szCs w:val="18"/>
          <w:shd w:val="clear" w:fill="FFFDF8"/>
        </w:rPr>
        <w:t>（主语从句）</w:t>
      </w:r>
      <w:r>
        <w:rPr>
          <w:rFonts w:hint="eastAsia" w:ascii="微软雅黑" w:hAnsi="微软雅黑" w:eastAsia="微软雅黑" w:cs="微软雅黑"/>
          <w:i w:val="0"/>
          <w:iCs w:val="0"/>
          <w:caps w:val="0"/>
          <w:color w:val="2C2C2C"/>
          <w:spacing w:val="2"/>
          <w:sz w:val="22"/>
          <w:szCs w:val="22"/>
          <w:shd w:val="clear" w:fill="FFFDF8"/>
        </w:rPr>
        <w:t> through VR headsets and watch paper-making and paper-cutting </w:t>
      </w:r>
      <w:r>
        <w:rPr>
          <w:rFonts w:hint="eastAsia" w:ascii="微软雅黑" w:hAnsi="微软雅黑" w:eastAsia="微软雅黑" w:cs="微软雅黑"/>
          <w:b/>
          <w:bCs/>
          <w:i w:val="0"/>
          <w:iCs w:val="0"/>
          <w:caps w:val="0"/>
          <w:color w:val="2C2C2C"/>
          <w:spacing w:val="2"/>
          <w:sz w:val="22"/>
          <w:szCs w:val="22"/>
          <w:shd w:val="clear" w:fill="FFFDF8"/>
        </w:rPr>
        <w:t>being brought back to life before my eyes</w:t>
      </w:r>
      <w:r>
        <w:rPr>
          <w:rFonts w:hint="eastAsia" w:ascii="微软雅黑" w:hAnsi="微软雅黑" w:eastAsia="微软雅黑" w:cs="微软雅黑"/>
          <w:i w:val="0"/>
          <w:iCs w:val="0"/>
          <w:caps w:val="0"/>
          <w:color w:val="8A8A8A"/>
          <w:spacing w:val="2"/>
          <w:sz w:val="18"/>
          <w:szCs w:val="18"/>
          <w:shd w:val="clear" w:fill="FFFDF8"/>
        </w:rPr>
        <w:t>（现在分词被动）</w:t>
      </w:r>
      <w:r>
        <w:rPr>
          <w:rFonts w:hint="eastAsia" w:ascii="微软雅黑" w:hAnsi="微软雅黑" w:eastAsia="微软雅黑" w:cs="微软雅黑"/>
          <w:i w:val="0"/>
          <w:iCs w:val="0"/>
          <w:caps w:val="0"/>
          <w:color w:val="2C2C2C"/>
          <w:spacing w:val="2"/>
          <w:sz w:val="22"/>
          <w:szCs w:val="22"/>
          <w:shd w:val="clear" w:fill="FFFDF8"/>
        </w:rPr>
        <w:t>. </w:t>
      </w:r>
      <w:r>
        <w:rPr>
          <w:rFonts w:hint="eastAsia" w:ascii="微软雅黑" w:hAnsi="微软雅黑" w:eastAsia="微软雅黑" w:cs="微软雅黑"/>
          <w:b/>
          <w:bCs/>
          <w:i w:val="0"/>
          <w:iCs w:val="0"/>
          <w:caps w:val="0"/>
          <w:color w:val="2C2C2C"/>
          <w:spacing w:val="2"/>
          <w:sz w:val="22"/>
          <w:szCs w:val="22"/>
          <w:shd w:val="clear" w:fill="FFFDF8"/>
        </w:rPr>
        <w:t>Not only does this creative form make fading heritage vivid again, but it also helps teenagers appreciate traditional culture in a lively way</w:t>
      </w:r>
      <w:r>
        <w:rPr>
          <w:rFonts w:hint="eastAsia" w:ascii="微软雅黑" w:hAnsi="微软雅黑" w:eastAsia="微软雅黑" w:cs="微软雅黑"/>
          <w:i w:val="0"/>
          <w:iCs w:val="0"/>
          <w:caps w:val="0"/>
          <w:color w:val="8A8A8A"/>
          <w:spacing w:val="2"/>
          <w:sz w:val="18"/>
          <w:szCs w:val="18"/>
          <w:shd w:val="clear" w:fill="FFFDF8"/>
        </w:rPr>
        <w:t>（倒装）</w:t>
      </w:r>
      <w:r>
        <w:rPr>
          <w:rFonts w:hint="eastAsia" w:ascii="微软雅黑" w:hAnsi="微软雅黑" w:eastAsia="微软雅黑" w:cs="微软雅黑"/>
          <w:i w:val="0"/>
          <w:iCs w:val="0"/>
          <w:caps w:val="0"/>
          <w:color w:val="2C2C2C"/>
          <w:spacing w:val="2"/>
          <w:sz w:val="22"/>
          <w:szCs w:val="22"/>
          <w:shd w:val="clear" w:fill="FFFDF8"/>
        </w:rPr>
        <w:t>.</w:t>
      </w:r>
    </w:p>
    <w:p>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0" w:afterAutospacing="0" w:line="13" w:lineRule="atLeast"/>
        <w:ind w:left="0" w:right="0" w:firstLine="420"/>
        <w:rPr>
          <w:sz w:val="22"/>
          <w:szCs w:val="22"/>
        </w:rPr>
      </w:pPr>
      <w:r>
        <w:rPr>
          <w:rFonts w:hint="eastAsia" w:ascii="微软雅黑" w:hAnsi="微软雅黑" w:eastAsia="微软雅黑" w:cs="微软雅黑"/>
          <w:b/>
          <w:bCs/>
          <w:i w:val="0"/>
          <w:iCs w:val="0"/>
          <w:caps w:val="0"/>
          <w:color w:val="2C2C2C"/>
          <w:spacing w:val="2"/>
          <w:sz w:val="22"/>
          <w:szCs w:val="22"/>
          <w:shd w:val="clear" w:fill="FFFDF8"/>
        </w:rPr>
        <w:t>From my perspective</w:t>
      </w:r>
      <w:r>
        <w:rPr>
          <w:rFonts w:hint="eastAsia" w:ascii="微软雅黑" w:hAnsi="微软雅黑" w:eastAsia="微软雅黑" w:cs="微软雅黑"/>
          <w:i w:val="0"/>
          <w:iCs w:val="0"/>
          <w:caps w:val="0"/>
          <w:color w:val="8A8A8A"/>
          <w:spacing w:val="2"/>
          <w:sz w:val="18"/>
          <w:szCs w:val="18"/>
          <w:shd w:val="clear" w:fill="FFFDF8"/>
        </w:rPr>
        <w:t>（在我看来）</w:t>
      </w:r>
      <w:r>
        <w:rPr>
          <w:rFonts w:hint="eastAsia" w:ascii="微软雅黑" w:hAnsi="微软雅黑" w:eastAsia="微软雅黑" w:cs="微软雅黑"/>
          <w:i w:val="0"/>
          <w:iCs w:val="0"/>
          <w:caps w:val="0"/>
          <w:color w:val="2C2C2C"/>
          <w:spacing w:val="2"/>
          <w:sz w:val="22"/>
          <w:szCs w:val="22"/>
          <w:shd w:val="clear" w:fill="FFFDF8"/>
        </w:rPr>
        <w:t>, tradition and technology, </w:t>
      </w:r>
      <w:r>
        <w:rPr>
          <w:rFonts w:hint="eastAsia" w:ascii="微软雅黑" w:hAnsi="微软雅黑" w:eastAsia="微软雅黑" w:cs="微软雅黑"/>
          <w:b/>
          <w:bCs/>
          <w:i w:val="0"/>
          <w:iCs w:val="0"/>
          <w:caps w:val="0"/>
          <w:color w:val="2C2C2C"/>
          <w:spacing w:val="2"/>
          <w:sz w:val="22"/>
          <w:szCs w:val="22"/>
          <w:shd w:val="clear" w:fill="FFFDF8"/>
        </w:rPr>
        <w:t>far from conflicting</w:t>
      </w:r>
      <w:r>
        <w:rPr>
          <w:rFonts w:hint="eastAsia" w:ascii="微软雅黑" w:hAnsi="微软雅黑" w:eastAsia="微软雅黑" w:cs="微软雅黑"/>
          <w:i w:val="0"/>
          <w:iCs w:val="0"/>
          <w:caps w:val="0"/>
          <w:color w:val="8A8A8A"/>
          <w:spacing w:val="2"/>
          <w:sz w:val="18"/>
          <w:szCs w:val="18"/>
          <w:shd w:val="clear" w:fill="FFFDF8"/>
        </w:rPr>
        <w:t>（远非冲突）</w:t>
      </w:r>
      <w:r>
        <w:rPr>
          <w:rFonts w:hint="eastAsia" w:ascii="微软雅黑" w:hAnsi="微软雅黑" w:eastAsia="微软雅黑" w:cs="微软雅黑"/>
          <w:i w:val="0"/>
          <w:iCs w:val="0"/>
          <w:caps w:val="0"/>
          <w:color w:val="2C2C2C"/>
          <w:spacing w:val="2"/>
          <w:sz w:val="22"/>
          <w:szCs w:val="22"/>
          <w:shd w:val="clear" w:fill="FFFDF8"/>
        </w:rPr>
        <w:t>, can actually </w:t>
      </w:r>
      <w:r>
        <w:rPr>
          <w:rFonts w:hint="eastAsia" w:ascii="微软雅黑" w:hAnsi="微软雅黑" w:eastAsia="微软雅黑" w:cs="微软雅黑"/>
          <w:b/>
          <w:bCs/>
          <w:i w:val="0"/>
          <w:iCs w:val="0"/>
          <w:caps w:val="0"/>
          <w:color w:val="2C2C2C"/>
          <w:spacing w:val="2"/>
          <w:sz w:val="22"/>
          <w:szCs w:val="22"/>
          <w:shd w:val="clear" w:fill="FFFDF8"/>
        </w:rPr>
        <w:t>complement each other</w:t>
      </w:r>
      <w:r>
        <w:rPr>
          <w:rFonts w:hint="eastAsia" w:ascii="微软雅黑" w:hAnsi="微软雅黑" w:eastAsia="微软雅黑" w:cs="微软雅黑"/>
          <w:i w:val="0"/>
          <w:iCs w:val="0"/>
          <w:caps w:val="0"/>
          <w:color w:val="8A8A8A"/>
          <w:spacing w:val="2"/>
          <w:sz w:val="18"/>
          <w:szCs w:val="18"/>
          <w:shd w:val="clear" w:fill="FFFDF8"/>
        </w:rPr>
        <w:t>（相辅相成）</w:t>
      </w:r>
      <w:r>
        <w:rPr>
          <w:rFonts w:hint="eastAsia" w:ascii="微软雅黑" w:hAnsi="微软雅黑" w:eastAsia="微软雅黑" w:cs="微软雅黑"/>
          <w:i w:val="0"/>
          <w:iCs w:val="0"/>
          <w:caps w:val="0"/>
          <w:color w:val="2C2C2C"/>
          <w:spacing w:val="2"/>
          <w:sz w:val="22"/>
          <w:szCs w:val="22"/>
          <w:shd w:val="clear" w:fill="FFFDF8"/>
        </w:rPr>
        <w:t>. I do hope you can </w:t>
      </w:r>
      <w:r>
        <w:rPr>
          <w:rFonts w:hint="eastAsia" w:ascii="微软雅黑" w:hAnsi="微软雅黑" w:eastAsia="微软雅黑" w:cs="微软雅黑"/>
          <w:b/>
          <w:bCs/>
          <w:i w:val="0"/>
          <w:iCs w:val="0"/>
          <w:caps w:val="0"/>
          <w:color w:val="2C2C2C"/>
          <w:spacing w:val="2"/>
          <w:sz w:val="22"/>
          <w:szCs w:val="22"/>
          <w:shd w:val="clear" w:fill="FFFDF8"/>
        </w:rPr>
        <w:t>come and experience it in person someday</w:t>
      </w:r>
      <w:r>
        <w:rPr>
          <w:rFonts w:hint="eastAsia" w:ascii="微软雅黑" w:hAnsi="微软雅黑" w:eastAsia="微软雅黑" w:cs="微软雅黑"/>
          <w:i w:val="0"/>
          <w:iCs w:val="0"/>
          <w:caps w:val="0"/>
          <w:color w:val="8A8A8A"/>
          <w:spacing w:val="2"/>
          <w:sz w:val="18"/>
          <w:szCs w:val="18"/>
          <w:shd w:val="clear" w:fill="FFFDF8"/>
        </w:rPr>
        <w:t>（有朝一日亲身感受）</w:t>
      </w:r>
      <w:r>
        <w:rPr>
          <w:rFonts w:hint="eastAsia" w:ascii="微软雅黑" w:hAnsi="微软雅黑" w:eastAsia="微软雅黑" w:cs="微软雅黑"/>
          <w:i w:val="0"/>
          <w:iCs w:val="0"/>
          <w:caps w:val="0"/>
          <w:color w:val="2C2C2C"/>
          <w:spacing w:val="2"/>
          <w:sz w:val="22"/>
          <w:szCs w:val="22"/>
          <w:shd w:val="clear" w:fill="FFFDF8"/>
        </w:rPr>
        <w:t>.</w:t>
      </w:r>
    </w:p>
    <w:p>
      <w:pPr>
        <w:spacing w:before="0" w:after="40"/>
        <w:ind w:left="0"/>
        <w:jc w:val="right"/>
        <w:rPr>
          <w:rFonts w:hint="eastAsia"/>
        </w:rPr>
      </w:pPr>
      <w:r>
        <w:rPr>
          <w:rFonts w:hint="eastAsia"/>
          <w:lang w:val="en-US" w:eastAsia="zh-CN"/>
        </w:rPr>
        <w:t>Yours,</w:t>
      </w:r>
      <w:r>
        <w:rPr>
          <w:rFonts w:hint="eastAsia"/>
          <w:lang w:val="en-US" w:eastAsia="zh-CN"/>
        </w:rPr>
        <w:br w:type="textWrapping"/>
      </w:r>
      <w:r>
        <w:rPr>
          <w:rFonts w:hint="eastAsia"/>
          <w:lang w:val="en-US" w:eastAsia="zh-CN"/>
        </w:rPr>
        <w:t>Li Hua</w:t>
      </w:r>
    </w:p>
    <w:p>
      <w:pPr>
        <w:spacing w:before="0" w:after="40"/>
        <w:ind w:left="0"/>
        <w:rPr>
          <w:rFonts w:hint="eastAsia"/>
        </w:rPr>
      </w:pPr>
      <w:r>
        <w:rPr>
          <w:rFonts w:hint="eastAsia"/>
          <w:lang w:val="en-US" w:eastAsia="zh-CN"/>
        </w:rPr>
        <w:t>中文翻译：</w:t>
      </w:r>
    </w:p>
    <w:p>
      <w:pPr>
        <w:spacing w:before="0" w:after="40"/>
        <w:ind w:left="0"/>
        <w:rPr>
          <w:rFonts w:hint="eastAsia"/>
        </w:rPr>
      </w:pPr>
      <w:r>
        <w:rPr>
          <w:rFonts w:hint="eastAsia"/>
        </w:rPr>
        <w:t>亲爱的 Jim：</w:t>
      </w:r>
    </w:p>
    <w:p>
      <w:pPr>
        <w:spacing w:before="0" w:after="40"/>
        <w:ind w:left="0"/>
        <w:rPr>
          <w:rFonts w:hint="eastAsia"/>
        </w:rPr>
      </w:pPr>
      <w:r>
        <w:rPr>
          <w:rFonts w:hint="eastAsia"/>
        </w:rPr>
        <w:t>今年暑假，我参观了省博物馆新开设的"当非遗遇见 VR"展区。我写这封信，是想与你分享最触动我的地方，以及我的感受。</w:t>
      </w:r>
    </w:p>
    <w:p>
      <w:pPr>
        <w:spacing w:before="0" w:after="40"/>
        <w:ind w:left="0"/>
        <w:rPr>
          <w:rFonts w:hint="eastAsia"/>
        </w:rPr>
      </w:pPr>
      <w:r>
        <w:rPr>
          <w:rFonts w:hint="eastAsia"/>
        </w:rPr>
        <w:t>这场将 VR 技术与传统民间工艺相结合的展览，给我留下了深刻印象。最吸引我的，是能透过 VR 头显"走进"古代作坊，亲眼看着造纸与剪纸在眼前重现生机。这种创意形式不仅让正在消逝的遗产重新鲜活，也帮助年轻人以生动的方式爱上传统文化。</w:t>
      </w:r>
    </w:p>
    <w:p>
      <w:pPr>
        <w:spacing w:before="0" w:after="40"/>
        <w:ind w:left="0"/>
        <w:rPr>
          <w:rFonts w:hint="eastAsia"/>
        </w:rPr>
      </w:pPr>
      <w:r>
        <w:rPr>
          <w:rFonts w:hint="eastAsia"/>
        </w:rPr>
        <w:t>在我看来，传统与科技远非冲突，反而能相辅相成。我真心希望你有朝一日能亲身来感受一番。</w:t>
      </w:r>
    </w:p>
    <w:p>
      <w:pPr>
        <w:spacing w:before="0" w:after="40"/>
        <w:ind w:left="0"/>
        <w:jc w:val="right"/>
      </w:pPr>
      <w:r>
        <w:rPr>
          <w:rFonts w:hint="eastAsia"/>
        </w:rPr>
        <w:t>你的，</w:t>
      </w:r>
      <w:r>
        <w:rPr>
          <w:rFonts w:hint="eastAsia"/>
        </w:rPr>
        <w:br w:type="textWrapping"/>
      </w:r>
      <w:r>
        <w:rPr>
          <w:rFonts w:hint="eastAsia"/>
        </w:rPr>
        <w:t>李华</w:t>
      </w:r>
    </w:p>
    <w:p>
      <w:pPr>
        <w:spacing w:before="0" w:after="40"/>
        <w:ind w:left="0"/>
      </w:pPr>
    </w:p>
    <w:p>
      <w:pPr>
        <w:spacing w:before="0" w:after="40"/>
        <w:ind w:left="0"/>
        <w:rPr>
          <w:rFonts w:hint="eastAsia"/>
        </w:rPr>
      </w:pPr>
      <w:r>
        <w:rPr>
          <w:rFonts w:hint="eastAsia"/>
        </w:rPr>
        <w:t>Dear Jim,</w:t>
      </w:r>
    </w:p>
    <w:p>
      <w:pPr>
        <w:spacing w:before="0" w:after="40"/>
        <w:ind w:left="0"/>
        <w:rPr>
          <w:rFonts w:hint="eastAsia"/>
        </w:rPr>
      </w:pPr>
      <w:r>
        <w:rPr>
          <w:rFonts w:hint="eastAsia"/>
        </w:rPr>
        <w:t>Having visited the newly-launched exhibition When Intangible Cultural Heritage Meets VR in our provincial museum this summer, I’m eager to share what makes it special（特别的） and what I’ve learned.</w:t>
      </w:r>
    </w:p>
    <w:p>
      <w:pPr>
        <w:spacing w:before="0" w:after="40"/>
        <w:ind w:left="0"/>
        <w:rPr>
          <w:rFonts w:hint="eastAsia"/>
        </w:rPr>
      </w:pPr>
      <w:r>
        <w:rPr>
          <w:rFonts w:hint="eastAsia"/>
        </w:rPr>
        <w:t>What struck me most was how VR technology brings our fading traditions back to life（主语从句）. Visitors are not merely watching but actively taking part（不仅观看，更亲身参与）: they design their own patterns, listen to seasoned craftsmen（经验丰富的匠人） explain each cut, and watch their work come alive in a 3D virtual world（三维虚拟世界）.</w:t>
      </w:r>
    </w:p>
    <w:p>
      <w:pPr>
        <w:spacing w:before="0" w:after="40"/>
        <w:ind w:left="0"/>
        <w:rPr>
          <w:rFonts w:hint="eastAsia"/>
        </w:rPr>
      </w:pPr>
      <w:r>
        <w:rPr>
          <w:rFonts w:hint="eastAsia"/>
        </w:rPr>
        <w:t>This visit has convinced me that（使我深信） tradition and technology can go hand in hand（携手并行）. Only by embracing innovation can we keep our heritage truly alive（倒装句）. "The best way to predict the future is to create it."（预测未来的最好方式，就是去创造它。） Eagerly looking forward to your reply.</w:t>
      </w:r>
    </w:p>
    <w:p>
      <w:pPr>
        <w:spacing w:before="0" w:after="40"/>
        <w:ind w:left="0"/>
        <w:jc w:val="right"/>
        <w:rPr>
          <w:rFonts w:hint="eastAsia"/>
        </w:rPr>
      </w:pPr>
    </w:p>
    <w:p>
      <w:pPr>
        <w:spacing w:before="0" w:after="40"/>
        <w:ind w:left="0"/>
        <w:jc w:val="right"/>
        <w:rPr>
          <w:rFonts w:hint="eastAsia"/>
        </w:rPr>
      </w:pPr>
      <w:r>
        <w:rPr>
          <w:rFonts w:hint="eastAsia"/>
        </w:rPr>
        <w:t>Yours,</w:t>
      </w:r>
    </w:p>
    <w:p>
      <w:pPr>
        <w:spacing w:before="0" w:after="40"/>
        <w:ind w:left="0"/>
        <w:jc w:val="right"/>
        <w:rPr>
          <w:rFonts w:hint="eastAsia"/>
        </w:rPr>
      </w:pPr>
      <w:r>
        <w:rPr>
          <w:rFonts w:hint="eastAsia"/>
        </w:rPr>
        <w:t>Li Hua</w:t>
      </w:r>
    </w:p>
    <w:p>
      <w:pPr>
        <w:spacing w:before="0" w:after="40"/>
        <w:ind w:left="0"/>
        <w:rPr>
          <w:rFonts w:hint="eastAsia"/>
        </w:rPr>
      </w:pPr>
      <w:r>
        <w:rPr>
          <w:rFonts w:hint="eastAsia"/>
        </w:rPr>
        <w:t>中文翻译：</w:t>
      </w:r>
    </w:p>
    <w:p>
      <w:pPr>
        <w:spacing w:before="0" w:after="40"/>
        <w:ind w:left="0"/>
        <w:rPr>
          <w:rFonts w:hint="eastAsia"/>
        </w:rPr>
      </w:pPr>
      <w:r>
        <w:rPr>
          <w:rFonts w:hint="eastAsia"/>
        </w:rPr>
        <w:t>亲爱的 Jim：</w:t>
      </w:r>
    </w:p>
    <w:p>
      <w:pPr>
        <w:spacing w:before="0" w:after="40"/>
        <w:ind w:left="0"/>
        <w:rPr>
          <w:rFonts w:hint="eastAsia"/>
        </w:rPr>
      </w:pPr>
    </w:p>
    <w:p>
      <w:pPr>
        <w:spacing w:before="0" w:after="40"/>
        <w:ind w:left="0"/>
        <w:rPr>
          <w:rFonts w:hint="eastAsia"/>
        </w:rPr>
      </w:pPr>
      <w:r>
        <w:rPr>
          <w:rFonts w:hint="eastAsia"/>
        </w:rPr>
        <w:t>今年暑假，我参观了省博物馆新开设的"当非遗遇见 VR"展区。我迫不及待地想与你分享它的特别之处以及我的感悟。</w:t>
      </w:r>
    </w:p>
    <w:p>
      <w:pPr>
        <w:spacing w:before="0" w:after="40"/>
        <w:ind w:left="0"/>
        <w:rPr>
          <w:rFonts w:hint="eastAsia"/>
        </w:rPr>
      </w:pPr>
      <w:r>
        <w:rPr>
          <w:rFonts w:hint="eastAsia"/>
        </w:rPr>
        <w:t>最让我触动的是，VR 技术如何让正在淡去的传统焕发生机。参观者不再只是旁观，而是亲身参与：他们可以设计自己的图案，听经验丰富的匠人讲解每一剪背后的故事，并看着自己的作品在三维虚拟世界"活"起来。</w:t>
      </w:r>
    </w:p>
    <w:p>
      <w:pPr>
        <w:spacing w:before="0" w:after="40"/>
        <w:ind w:left="0"/>
        <w:rPr>
          <w:rFonts w:hint="eastAsia"/>
        </w:rPr>
      </w:pPr>
      <w:r>
        <w:rPr>
          <w:rFonts w:hint="eastAsia"/>
        </w:rPr>
        <w:t>这次参观让我深信，传统与科技可以携手并行。唯有以敬畏之心拥抱创新，我们的文化遗产才能真正永葆活力。正如那句名言所言："预测未来的最好方式，就是去创造它。" 热切期待你的回复。</w:t>
      </w:r>
    </w:p>
    <w:p>
      <w:pPr>
        <w:spacing w:before="0" w:after="40"/>
        <w:ind w:left="0"/>
        <w:jc w:val="right"/>
        <w:rPr>
          <w:rFonts w:hint="eastAsia"/>
        </w:rPr>
      </w:pPr>
    </w:p>
    <w:p>
      <w:pPr>
        <w:spacing w:before="0" w:after="40"/>
        <w:ind w:left="0"/>
        <w:jc w:val="right"/>
        <w:rPr>
          <w:rFonts w:hint="eastAsia"/>
        </w:rPr>
      </w:pPr>
      <w:r>
        <w:rPr>
          <w:rFonts w:hint="eastAsia"/>
        </w:rPr>
        <w:t>你的，</w:t>
      </w:r>
    </w:p>
    <w:p>
      <w:pPr>
        <w:spacing w:before="0" w:after="40"/>
        <w:ind w:left="0"/>
        <w:jc w:val="right"/>
      </w:pPr>
      <w:r>
        <w:rPr>
          <w:rFonts w:hint="eastAsia"/>
        </w:rPr>
        <w:t>李华</w:t>
      </w:r>
    </w:p>
    <w:sectPr>
      <w:headerReference r:id="rId3" w:type="default"/>
      <w:pgSz w:w="12240" w:h="15840"/>
      <w:pgMar w:top="1440" w:right="1080" w:bottom="1440" w:left="108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Yu Gothic"/>
    <w:panose1 w:val="00000000000000000000"/>
    <w:charset w:val="80"/>
    <w:family w:val="roman"/>
    <w:pitch w:val="default"/>
    <w:sig w:usb0="00000000" w:usb1="00000000" w:usb2="00000010" w:usb3="00000000" w:csb0="00020000" w:csb1="00000000"/>
  </w:font>
  <w:font w:name="Cambria">
    <w:panose1 w:val="02040503050406030204"/>
    <w:charset w:val="00"/>
    <w:family w:val="auto"/>
    <w:pitch w:val="default"/>
    <w:sig w:usb0="E00006FF" w:usb1="420024FF" w:usb2="02000000" w:usb3="00000000" w:csb0="2000019F" w:csb1="00000000"/>
  </w:font>
  <w:font w:name="ＭＳ 明朝">
    <w:altName w:val="语文格子"/>
    <w:panose1 w:val="00000000000000000000"/>
    <w:charset w:val="00"/>
    <w:family w:val="auto"/>
    <w:pitch w:val="default"/>
    <w:sig w:usb0="00000000" w:usb1="00000000" w:usb2="00000000" w:usb3="00000000" w:csb0="00000000" w:csb1="00000000"/>
  </w:font>
  <w:font w:name="语文格子">
    <w:panose1 w:val="02000500000000000000"/>
    <w:charset w:val="00"/>
    <w:family w:val="auto"/>
    <w:pitch w:val="default"/>
    <w:sig w:usb0="00000023" w:usb1="00002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2"/>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abstractNum w:abstractNumId="6">
    <w:nsid w:val="790CF9B3"/>
    <w:multiLevelType w:val="singleLevel"/>
    <w:tmpl w:val="790CF9B3"/>
    <w:lvl w:ilvl="0" w:tentative="0">
      <w:start w:val="1"/>
      <w:numFmt w:val="decimal"/>
      <w:lvlText w:val="(%1)"/>
      <w:lvlJc w:val="left"/>
      <w:pPr>
        <w:tabs>
          <w:tab w:val="left" w:pos="312"/>
        </w:tabs>
      </w:pPr>
    </w:lvl>
  </w:abstractNum>
  <w:num w:numId="1">
    <w:abstractNumId w:val="1"/>
  </w:num>
  <w:num w:numId="2">
    <w:abstractNumId w:val="4"/>
  </w:num>
  <w:num w:numId="3">
    <w:abstractNumId w:val="5"/>
  </w:num>
  <w:num w:numId="4">
    <w:abstractNumId w:val="2"/>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hdrShapeDefaults>
    <o:shapelayout v:ext="edit">
      <o:idmap v:ext="edit" data="2"/>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04E010BC"/>
    <w:rsid w:val="14760CB8"/>
    <w:rsid w:val="230E7CB2"/>
    <w:rsid w:val="23AF4394"/>
    <w:rsid w:val="37520EFD"/>
    <w:rsid w:val="5E9B6F7A"/>
    <w:rsid w:val="69DD630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semiHidden="0" w:name="Body Text"/>
    <w:lsdException w:uiPriority="99" w:name="Body Text Indent"/>
    <w:lsdException w:qFormat="1" w:uiPriority="99" w:semiHidden="0" w:name="List Continue"/>
    <w:lsdException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unhideWhenUsed="0" w:uiPriority="69" w:semiHidden="0" w:name="Medium Grid 3 Accent 1"/>
    <w:lsdException w:qFormat="1" w:unhideWhenUsed="0" w:uiPriority="70" w:semiHidden="0" w:name="Dark List Accent 1"/>
    <w:lsdException w:qFormat="1"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qFormat="1" w:unhideWhenUsed="0" w:uiPriority="62" w:semiHidden="0" w:name="Light Grid Accent 2"/>
    <w:lsdException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qFormat="1" w:unhideWhenUsed="0" w:uiPriority="62" w:semiHidden="0" w:name="Light Grid Accent 3"/>
    <w:lsdException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unhideWhenUsed="0" w:uiPriority="69" w:semiHidden="0" w:name="Medium Grid 3 Accent 3"/>
    <w:lsdException w:qFormat="1" w:unhideWhenUsed="0" w:uiPriority="70" w:semiHidden="0" w:name="Dark List Accent 3"/>
    <w:lsdException w:qFormat="1"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unhideWhenUsed="0" w:uiPriority="73" w:semiHidden="0" w:name="Colorful Grid Accent 4"/>
    <w:lsdException w:unhideWhenUsed="0" w:uiPriority="60" w:semiHidden="0" w:name="Light Shading Accent 5"/>
    <w:lsdException w:qFormat="1" w:unhideWhenUsed="0" w:uiPriority="61" w:semiHidden="0" w:name="Light List Accent 5"/>
    <w:lsdException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微软雅黑" w:cstheme="minorBidi"/>
      <w:sz w:val="22"/>
      <w:szCs w:val="22"/>
      <w:lang w:val="en-US" w:eastAsia="en-US" w:bidi="ar-SA"/>
    </w:rPr>
  </w:style>
  <w:style w:type="paragraph" w:styleId="2">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6">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7">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8">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9">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0">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33">
    <w:name w:val="Default Paragraph Font"/>
    <w:semiHidden/>
    <w:unhideWhenUsed/>
    <w:qFormat/>
    <w:uiPriority w:val="1"/>
  </w:style>
  <w:style w:type="table" w:default="1" w:styleId="3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unhideWhenUsed/>
    <w:uiPriority w:val="99"/>
    <w:pPr>
      <w:ind w:left="1080" w:hanging="360"/>
      <w:contextualSpacing/>
    </w:pPr>
  </w:style>
  <w:style w:type="paragraph" w:styleId="12">
    <w:name w:val="List Number 2"/>
    <w:basedOn w:val="1"/>
    <w:unhideWhenUsed/>
    <w:qFormat/>
    <w:uiPriority w:val="99"/>
    <w:pPr>
      <w:numPr>
        <w:ilvl w:val="0"/>
        <w:numId w:val="1"/>
      </w:numPr>
      <w:contextualSpacing/>
    </w:pPr>
  </w:style>
  <w:style w:type="paragraph" w:styleId="13">
    <w:name w:val="macro"/>
    <w:link w:val="148"/>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7"/>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qFormat/>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qFormat/>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character" w:styleId="34">
    <w:name w:val="Strong"/>
    <w:basedOn w:val="33"/>
    <w:qFormat/>
    <w:uiPriority w:val="22"/>
    <w:rPr>
      <w:b/>
      <w:bCs/>
    </w:rPr>
  </w:style>
  <w:style w:type="character" w:styleId="35">
    <w:name w:val="Emphasis"/>
    <w:basedOn w:val="33"/>
    <w:qFormat/>
    <w:uiPriority w:val="20"/>
    <w:rPr>
      <w:i/>
      <w:iCs/>
    </w:rPr>
  </w:style>
  <w:style w:type="table" w:styleId="37">
    <w:name w:val="Table Grid"/>
    <w:basedOn w:val="36"/>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8">
    <w:name w:val="Light Shading"/>
    <w:basedOn w:val="36"/>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BFBFBF" w:themeFill="text1" w:themeFillTint="3F"/>
      </w:tcPr>
    </w:tblStylePr>
    <w:tblStylePr w:type="band1Horz">
      <w:tblPr>
        <w:tblLayout w:type="fixed"/>
      </w:tblPr>
      <w:tcPr>
        <w:tcBorders>
          <w:left w:val="nil"/>
          <w:right w:val="nil"/>
          <w:insideH w:val="nil"/>
          <w:insideV w:val="nil"/>
        </w:tcBorders>
        <w:shd w:val="clear" w:color="auto" w:fill="BFBFBF" w:themeFill="text1" w:themeFillTint="3F"/>
      </w:tcPr>
    </w:tblStylePr>
  </w:style>
  <w:style w:type="table" w:styleId="39">
    <w:name w:val="Light Shading Accent 1"/>
    <w:basedOn w:val="36"/>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blLayout w:type="fixed"/>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3DFEE" w:themeFill="accent1" w:themeFillTint="3F"/>
      </w:tcPr>
    </w:tblStylePr>
    <w:tblStylePr w:type="band1Horz">
      <w:tblPr>
        <w:tblLayout w:type="fixed"/>
      </w:tblPr>
      <w:tcPr>
        <w:tcBorders>
          <w:left w:val="nil"/>
          <w:right w:val="nil"/>
          <w:insideH w:val="nil"/>
          <w:insideV w:val="nil"/>
        </w:tcBorders>
        <w:shd w:val="clear" w:color="auto" w:fill="D3DFEE" w:themeFill="accent1" w:themeFillTint="3F"/>
      </w:tcPr>
    </w:tblStylePr>
  </w:style>
  <w:style w:type="table" w:styleId="40">
    <w:name w:val="Light Shading Accent 2"/>
    <w:basedOn w:val="36"/>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blLayout w:type="fixed"/>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EFD3D3" w:themeFill="accent2" w:themeFillTint="3F"/>
      </w:tcPr>
    </w:tblStylePr>
    <w:tblStylePr w:type="band1Horz">
      <w:tblPr>
        <w:tblLayout w:type="fixed"/>
      </w:tblPr>
      <w:tcPr>
        <w:tcBorders>
          <w:left w:val="nil"/>
          <w:right w:val="nil"/>
          <w:insideH w:val="nil"/>
          <w:insideV w:val="nil"/>
        </w:tcBorders>
        <w:shd w:val="clear" w:color="auto" w:fill="EFD3D3" w:themeFill="accent2" w:themeFillTint="3F"/>
      </w:tcPr>
    </w:tblStylePr>
  </w:style>
  <w:style w:type="table" w:styleId="41">
    <w:name w:val="Light Shading Accent 3"/>
    <w:basedOn w:val="36"/>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blLayout w:type="fixed"/>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E6EED5" w:themeFill="accent3" w:themeFillTint="3F"/>
      </w:tcPr>
    </w:tblStylePr>
    <w:tblStylePr w:type="band1Horz">
      <w:tblPr>
        <w:tblLayout w:type="fixed"/>
      </w:tblPr>
      <w:tcPr>
        <w:tcBorders>
          <w:left w:val="nil"/>
          <w:right w:val="nil"/>
          <w:insideH w:val="nil"/>
          <w:insideV w:val="nil"/>
        </w:tcBorders>
        <w:shd w:val="clear" w:color="auto" w:fill="E6EED5" w:themeFill="accent3" w:themeFillTint="3F"/>
      </w:tcPr>
    </w:tblStylePr>
  </w:style>
  <w:style w:type="table" w:styleId="42">
    <w:name w:val="Light Shading Accent 4"/>
    <w:basedOn w:val="36"/>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blLayout w:type="fixed"/>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FD8E8" w:themeFill="accent4" w:themeFillTint="3F"/>
      </w:tcPr>
    </w:tblStylePr>
    <w:tblStylePr w:type="band1Horz">
      <w:tblPr>
        <w:tblLayout w:type="fixed"/>
      </w:tblPr>
      <w:tcPr>
        <w:tcBorders>
          <w:left w:val="nil"/>
          <w:right w:val="nil"/>
          <w:insideH w:val="nil"/>
          <w:insideV w:val="nil"/>
        </w:tcBorders>
        <w:shd w:val="clear" w:color="auto" w:fill="DFD8E8" w:themeFill="accent4" w:themeFillTint="3F"/>
      </w:tcPr>
    </w:tblStylePr>
  </w:style>
  <w:style w:type="table" w:styleId="43">
    <w:name w:val="Light Shading Accent 5"/>
    <w:basedOn w:val="36"/>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blLayout w:type="fixed"/>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2EAF0" w:themeFill="accent5" w:themeFillTint="3F"/>
      </w:tcPr>
    </w:tblStylePr>
    <w:tblStylePr w:type="band1Horz">
      <w:tblPr>
        <w:tblLayout w:type="fixed"/>
      </w:tblPr>
      <w:tcPr>
        <w:tcBorders>
          <w:left w:val="nil"/>
          <w:right w:val="nil"/>
          <w:insideH w:val="nil"/>
          <w:insideV w:val="nil"/>
        </w:tcBorders>
        <w:shd w:val="clear" w:color="auto" w:fill="D2EAF0" w:themeFill="accent5" w:themeFillTint="3F"/>
      </w:tcPr>
    </w:tblStylePr>
  </w:style>
  <w:style w:type="table" w:styleId="44">
    <w:name w:val="Light Shading Accent 6"/>
    <w:basedOn w:val="36"/>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blLayout w:type="fixed"/>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FDE5D1" w:themeFill="accent6" w:themeFillTint="3F"/>
      </w:tcPr>
    </w:tblStylePr>
    <w:tblStylePr w:type="band1Horz">
      <w:tblPr>
        <w:tblLayout w:type="fixed"/>
      </w:tblPr>
      <w:tcPr>
        <w:tcBorders>
          <w:left w:val="nil"/>
          <w:right w:val="nil"/>
          <w:insideH w:val="nil"/>
          <w:insideV w:val="nil"/>
        </w:tcBorders>
        <w:shd w:val="clear" w:color="auto" w:fill="FDE5D1" w:themeFill="accent6" w:themeFillTint="3F"/>
      </w:tcPr>
    </w:tblStylePr>
  </w:style>
  <w:style w:type="table" w:styleId="45">
    <w:name w:val="Light List"/>
    <w:basedOn w:val="36"/>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000000" w:themeFill="text1"/>
      </w:tcPr>
    </w:tblStylePr>
    <w:tblStylePr w:type="lastRow">
      <w:pPr>
        <w:spacing w:before="0" w:after="0" w:line="240" w:lineRule="auto"/>
      </w:pPr>
      <w:rPr>
        <w:b/>
        <w:bCs/>
      </w:rPr>
      <w:tblPr>
        <w:tblLayout w:type="fixed"/>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6">
    <w:name w:val="Light List Accent 1"/>
    <w:basedOn w:val="36"/>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4F81BD" w:themeFill="accent1"/>
      </w:tcPr>
    </w:tblStylePr>
    <w:tblStylePr w:type="lastRow">
      <w:pPr>
        <w:spacing w:before="0" w:after="0" w:line="240" w:lineRule="auto"/>
      </w:pPr>
      <w:rPr>
        <w:b/>
        <w:bCs/>
      </w:rPr>
      <w:tblPr>
        <w:tblLayout w:type="fixed"/>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7">
    <w:name w:val="Light List Accent 2"/>
    <w:basedOn w:val="36"/>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C0504D" w:themeFill="accent2"/>
      </w:tcPr>
    </w:tblStylePr>
    <w:tblStylePr w:type="lastRow">
      <w:pPr>
        <w:spacing w:before="0" w:after="0" w:line="240" w:lineRule="auto"/>
      </w:pPr>
      <w:rPr>
        <w:b/>
        <w:bCs/>
      </w:rPr>
      <w:tblPr>
        <w:tblLayout w:type="fixed"/>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8">
    <w:name w:val="Light List Accent 3"/>
    <w:basedOn w:val="36"/>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9BBB59" w:themeFill="accent3"/>
      </w:tcPr>
    </w:tblStylePr>
    <w:tblStylePr w:type="lastRow">
      <w:pPr>
        <w:spacing w:before="0" w:after="0" w:line="240" w:lineRule="auto"/>
      </w:pPr>
      <w:rPr>
        <w:b/>
        <w:bCs/>
      </w:rPr>
      <w:tblPr>
        <w:tblLayout w:type="fixed"/>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9">
    <w:name w:val="Light List Accent 4"/>
    <w:basedOn w:val="36"/>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8064A2" w:themeFill="accent4"/>
      </w:tcPr>
    </w:tblStylePr>
    <w:tblStylePr w:type="lastRow">
      <w:pPr>
        <w:spacing w:before="0" w:after="0" w:line="240" w:lineRule="auto"/>
      </w:pPr>
      <w:rPr>
        <w:b/>
        <w:bCs/>
      </w:rPr>
      <w:tblPr>
        <w:tblLayout w:type="fixed"/>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50">
    <w:name w:val="Light List Accent 5"/>
    <w:basedOn w:val="36"/>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4BACC6" w:themeFill="accent5"/>
      </w:tcPr>
    </w:tblStylePr>
    <w:tblStylePr w:type="lastRow">
      <w:pPr>
        <w:spacing w:before="0" w:after="0" w:line="240" w:lineRule="auto"/>
      </w:pPr>
      <w:rPr>
        <w:b/>
        <w:bCs/>
      </w:rPr>
      <w:tblPr>
        <w:tblLayout w:type="fixed"/>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1">
    <w:name w:val="Light List Accent 6"/>
    <w:basedOn w:val="36"/>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F79646" w:themeFill="accent6"/>
      </w:tcPr>
    </w:tblStylePr>
    <w:tblStylePr w:type="lastRow">
      <w:pPr>
        <w:spacing w:before="0" w:after="0" w:line="240" w:lineRule="auto"/>
      </w:pPr>
      <w:rPr>
        <w:b/>
        <w:bCs/>
      </w:rPr>
      <w:tblPr>
        <w:tblLayout w:type="fixed"/>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2">
    <w:name w:val="Light Grid"/>
    <w:basedOn w:val="36"/>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3">
    <w:name w:val="Light Grid Accent 1"/>
    <w:basedOn w:val="36"/>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4">
    <w:name w:val="Light Grid Accent 2"/>
    <w:basedOn w:val="36"/>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5">
    <w:name w:val="Light Grid Accent 3"/>
    <w:basedOn w:val="36"/>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6">
    <w:name w:val="Light Grid Accent 4"/>
    <w:basedOn w:val="36"/>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7">
    <w:name w:val="Light Grid Accent 5"/>
    <w:basedOn w:val="36"/>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8">
    <w:name w:val="Light Grid Accent 6"/>
    <w:basedOn w:val="36"/>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9">
    <w:name w:val="Medium Shading 1"/>
    <w:basedOn w:val="36"/>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blLayout w:type="fixed"/>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BFBFBF" w:themeFill="text1" w:themeFillTint="3F"/>
      </w:tcPr>
    </w:tblStylePr>
    <w:tblStylePr w:type="band1Horz">
      <w:tblPr>
        <w:tblLayout w:type="fixed"/>
      </w:tblPr>
      <w:tcPr>
        <w:tcBorders>
          <w:insideH w:val="nil"/>
          <w:insideV w:val="nil"/>
        </w:tcBorders>
        <w:shd w:val="clear" w:color="auto" w:fill="BFBFBF" w:themeFill="text1" w:themeFillTint="3F"/>
      </w:tcPr>
    </w:tblStylePr>
    <w:tblStylePr w:type="band2Horz">
      <w:tblPr>
        <w:tblLayout w:type="fixed"/>
      </w:tblPr>
      <w:tcPr>
        <w:tcBorders>
          <w:insideH w:val="nil"/>
          <w:insideV w:val="nil"/>
        </w:tcBorders>
      </w:tcPr>
    </w:tblStylePr>
  </w:style>
  <w:style w:type="table" w:styleId="60">
    <w:name w:val="Medium Shading 1 Accent 1"/>
    <w:basedOn w:val="36"/>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blLayout w:type="fixed"/>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D3DFEE" w:themeFill="accent1" w:themeFillTint="3F"/>
      </w:tcPr>
    </w:tblStylePr>
    <w:tblStylePr w:type="band1Horz">
      <w:tblPr>
        <w:tblLayout w:type="fixed"/>
      </w:tblPr>
      <w:tcPr>
        <w:tcBorders>
          <w:insideH w:val="nil"/>
          <w:insideV w:val="nil"/>
        </w:tcBorders>
        <w:shd w:val="clear" w:color="auto" w:fill="D3DFEE" w:themeFill="accent1" w:themeFillTint="3F"/>
      </w:tcPr>
    </w:tblStylePr>
    <w:tblStylePr w:type="band2Horz">
      <w:tblPr>
        <w:tblLayout w:type="fixed"/>
      </w:tblPr>
      <w:tcPr>
        <w:tcBorders>
          <w:insideH w:val="nil"/>
          <w:insideV w:val="nil"/>
        </w:tcBorders>
      </w:tcPr>
    </w:tblStylePr>
  </w:style>
  <w:style w:type="table" w:styleId="61">
    <w:name w:val="Medium Shading 1 Accent 2"/>
    <w:basedOn w:val="36"/>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blLayout w:type="fixed"/>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EFD3D3" w:themeFill="accent2" w:themeFillTint="3F"/>
      </w:tcPr>
    </w:tblStylePr>
    <w:tblStylePr w:type="band1Horz">
      <w:tblPr>
        <w:tblLayout w:type="fixed"/>
      </w:tblPr>
      <w:tcPr>
        <w:tcBorders>
          <w:insideH w:val="nil"/>
          <w:insideV w:val="nil"/>
        </w:tcBorders>
        <w:shd w:val="clear" w:color="auto" w:fill="EFD3D3" w:themeFill="accent2" w:themeFillTint="3F"/>
      </w:tcPr>
    </w:tblStylePr>
    <w:tblStylePr w:type="band2Horz">
      <w:tblPr>
        <w:tblLayout w:type="fixed"/>
      </w:tblPr>
      <w:tcPr>
        <w:tcBorders>
          <w:insideH w:val="nil"/>
          <w:insideV w:val="nil"/>
        </w:tcBorders>
      </w:tcPr>
    </w:tblStylePr>
  </w:style>
  <w:style w:type="table" w:styleId="62">
    <w:name w:val="Medium Shading 1 Accent 3"/>
    <w:basedOn w:val="36"/>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blLayout w:type="fixed"/>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E6EED5" w:themeFill="accent3" w:themeFillTint="3F"/>
      </w:tcPr>
    </w:tblStylePr>
    <w:tblStylePr w:type="band1Horz">
      <w:tblPr>
        <w:tblLayout w:type="fixed"/>
      </w:tblPr>
      <w:tcPr>
        <w:tcBorders>
          <w:insideH w:val="nil"/>
          <w:insideV w:val="nil"/>
        </w:tcBorders>
        <w:shd w:val="clear" w:color="auto" w:fill="E6EED5" w:themeFill="accent3" w:themeFillTint="3F"/>
      </w:tcPr>
    </w:tblStylePr>
    <w:tblStylePr w:type="band2Horz">
      <w:tblPr>
        <w:tblLayout w:type="fixed"/>
      </w:tblPr>
      <w:tcPr>
        <w:tcBorders>
          <w:insideH w:val="nil"/>
          <w:insideV w:val="nil"/>
        </w:tcBorders>
      </w:tcPr>
    </w:tblStylePr>
  </w:style>
  <w:style w:type="table" w:styleId="63">
    <w:name w:val="Medium Shading 1 Accent 4"/>
    <w:basedOn w:val="36"/>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blLayout w:type="fixed"/>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DFD8E8" w:themeFill="accent4" w:themeFillTint="3F"/>
      </w:tcPr>
    </w:tblStylePr>
    <w:tblStylePr w:type="band1Horz">
      <w:tblPr>
        <w:tblLayout w:type="fixed"/>
      </w:tblPr>
      <w:tcPr>
        <w:tcBorders>
          <w:insideH w:val="nil"/>
          <w:insideV w:val="nil"/>
        </w:tcBorders>
        <w:shd w:val="clear" w:color="auto" w:fill="DFD8E8" w:themeFill="accent4" w:themeFillTint="3F"/>
      </w:tcPr>
    </w:tblStylePr>
    <w:tblStylePr w:type="band2Horz">
      <w:tblPr>
        <w:tblLayout w:type="fixed"/>
      </w:tblPr>
      <w:tcPr>
        <w:tcBorders>
          <w:insideH w:val="nil"/>
          <w:insideV w:val="nil"/>
        </w:tcBorders>
      </w:tcPr>
    </w:tblStylePr>
  </w:style>
  <w:style w:type="table" w:styleId="64">
    <w:name w:val="Medium Shading 1 Accent 5"/>
    <w:basedOn w:val="36"/>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blLayout w:type="fixed"/>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D2EAF0" w:themeFill="accent5" w:themeFillTint="3F"/>
      </w:tcPr>
    </w:tblStylePr>
    <w:tblStylePr w:type="band1Horz">
      <w:tblPr>
        <w:tblLayout w:type="fixed"/>
      </w:tblPr>
      <w:tcPr>
        <w:tcBorders>
          <w:insideH w:val="nil"/>
          <w:insideV w:val="nil"/>
        </w:tcBorders>
        <w:shd w:val="clear" w:color="auto" w:fill="D2EAF0" w:themeFill="accent5" w:themeFillTint="3F"/>
      </w:tcPr>
    </w:tblStylePr>
    <w:tblStylePr w:type="band2Horz">
      <w:tblPr>
        <w:tblLayout w:type="fixed"/>
      </w:tblPr>
      <w:tcPr>
        <w:tcBorders>
          <w:insideH w:val="nil"/>
          <w:insideV w:val="nil"/>
        </w:tcBorders>
      </w:tcPr>
    </w:tblStylePr>
  </w:style>
  <w:style w:type="table" w:styleId="65">
    <w:name w:val="Medium Shading 1 Accent 6"/>
    <w:basedOn w:val="36"/>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blLayout w:type="fixed"/>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FDE5D1" w:themeFill="accent6" w:themeFillTint="3F"/>
      </w:tcPr>
    </w:tblStylePr>
    <w:tblStylePr w:type="band1Horz">
      <w:tblPr>
        <w:tblLayout w:type="fixed"/>
      </w:tblPr>
      <w:tcPr>
        <w:tcBorders>
          <w:insideH w:val="nil"/>
          <w:insideV w:val="nil"/>
        </w:tcBorders>
        <w:shd w:val="clear" w:color="auto" w:fill="FDE5D1" w:themeFill="accent6" w:themeFillTint="3F"/>
      </w:tcPr>
    </w:tblStylePr>
    <w:tblStylePr w:type="band2Horz">
      <w:tblPr>
        <w:tblLayout w:type="fixed"/>
      </w:tblPr>
      <w:tcPr>
        <w:tcBorders>
          <w:insideH w:val="nil"/>
          <w:insideV w:val="nil"/>
        </w:tcBorders>
      </w:tcPr>
    </w:tblStylePr>
  </w:style>
  <w:style w:type="table" w:styleId="66">
    <w:name w:val="Medium Shading 2"/>
    <w:basedOn w:val="36"/>
    <w:qFormat/>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000000" w:themeFill="text1"/>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67">
    <w:name w:val="Medium Shading 2 Accent 1"/>
    <w:basedOn w:val="36"/>
    <w:qFormat/>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4F81BD" w:themeFill="accent1"/>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68">
    <w:name w:val="Medium Shading 2 Accent 2"/>
    <w:basedOn w:val="36"/>
    <w:qFormat/>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C0504D" w:themeFill="accent2"/>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69">
    <w:name w:val="Medium Shading 2 Accent 3"/>
    <w:basedOn w:val="36"/>
    <w:qFormat/>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9BBB59" w:themeFill="accent3"/>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70">
    <w:name w:val="Medium Shading 2 Accent 4"/>
    <w:basedOn w:val="36"/>
    <w:qFormat/>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8064A2" w:themeFill="accent4"/>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71">
    <w:name w:val="Medium Shading 2 Accent 5"/>
    <w:basedOn w:val="36"/>
    <w:qFormat/>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4BACC6" w:themeFill="accent5"/>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72">
    <w:name w:val="Medium Shading 2 Accent 6"/>
    <w:basedOn w:val="36"/>
    <w:qFormat/>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F79646" w:themeFill="accent6"/>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73">
    <w:name w:val="Medium List 1"/>
    <w:basedOn w:val="36"/>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blLayout w:type="fixed"/>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blLayout w:type="fixed"/>
      </w:tblPr>
      <w:tcPr>
        <w:tcBorders>
          <w:top w:val="single" w:color="000000" w:themeColor="text1" w:sz="8" w:space="0"/>
          <w:bottom w:val="single" w:color="000000" w:themeColor="text1" w:sz="8" w:space="0"/>
        </w:tcBorders>
      </w:tcPr>
    </w:tblStylePr>
    <w:tblStylePr w:type="band1Vert">
      <w:tblPr>
        <w:tblLayout w:type="fixed"/>
      </w:tblPr>
      <w:tcPr>
        <w:shd w:val="clear" w:color="auto" w:fill="BFBFBF" w:themeFill="text1" w:themeFillTint="3F"/>
      </w:tcPr>
    </w:tblStylePr>
    <w:tblStylePr w:type="band1Horz">
      <w:tblPr>
        <w:tblLayout w:type="fixed"/>
      </w:tblPr>
      <w:tcPr>
        <w:shd w:val="clear" w:color="auto" w:fill="BFBFBF" w:themeFill="text1" w:themeFillTint="3F"/>
      </w:tcPr>
    </w:tblStylePr>
  </w:style>
  <w:style w:type="table" w:styleId="74">
    <w:name w:val="Medium List 1 Accent 1"/>
    <w:basedOn w:val="36"/>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blLayout w:type="fixed"/>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blLayout w:type="fixed"/>
      </w:tblPr>
      <w:tcPr>
        <w:tcBorders>
          <w:top w:val="single" w:color="4F81BD" w:themeColor="accent1" w:sz="8" w:space="0"/>
          <w:bottom w:val="single" w:color="4F81BD" w:themeColor="accent1" w:sz="8" w:space="0"/>
        </w:tcBorders>
      </w:tcPr>
    </w:tblStylePr>
    <w:tblStylePr w:type="band1Vert">
      <w:tblPr>
        <w:tblLayout w:type="fixed"/>
      </w:tblPr>
      <w:tcPr>
        <w:shd w:val="clear" w:color="auto" w:fill="D3DFEE" w:themeFill="accent1" w:themeFillTint="3F"/>
      </w:tcPr>
    </w:tblStylePr>
    <w:tblStylePr w:type="band1Horz">
      <w:tblPr>
        <w:tblLayout w:type="fixed"/>
      </w:tblPr>
      <w:tcPr>
        <w:shd w:val="clear" w:color="auto" w:fill="D3DFEE" w:themeFill="accent1" w:themeFillTint="3F"/>
      </w:tcPr>
    </w:tblStylePr>
  </w:style>
  <w:style w:type="table" w:styleId="75">
    <w:name w:val="Medium List 1 Accent 2"/>
    <w:basedOn w:val="36"/>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blLayout w:type="fixed"/>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blLayout w:type="fixed"/>
      </w:tblPr>
      <w:tcPr>
        <w:tcBorders>
          <w:top w:val="single" w:color="C0504D" w:themeColor="accent2" w:sz="8" w:space="0"/>
          <w:bottom w:val="single" w:color="C0504D" w:themeColor="accent2" w:sz="8" w:space="0"/>
        </w:tcBorders>
      </w:tcPr>
    </w:tblStylePr>
    <w:tblStylePr w:type="band1Vert">
      <w:tblPr>
        <w:tblLayout w:type="fixed"/>
      </w:tblPr>
      <w:tcPr>
        <w:shd w:val="clear" w:color="auto" w:fill="EFD3D3" w:themeFill="accent2" w:themeFillTint="3F"/>
      </w:tcPr>
    </w:tblStylePr>
    <w:tblStylePr w:type="band1Horz">
      <w:tblPr>
        <w:tblLayout w:type="fixed"/>
      </w:tblPr>
      <w:tcPr>
        <w:shd w:val="clear" w:color="auto" w:fill="EFD3D3" w:themeFill="accent2" w:themeFillTint="3F"/>
      </w:tcPr>
    </w:tblStylePr>
  </w:style>
  <w:style w:type="table" w:styleId="76">
    <w:name w:val="Medium List 1 Accent 3"/>
    <w:basedOn w:val="36"/>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blLayout w:type="fixed"/>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blLayout w:type="fixed"/>
      </w:tblPr>
      <w:tcPr>
        <w:tcBorders>
          <w:top w:val="single" w:color="9BBB59" w:themeColor="accent3" w:sz="8" w:space="0"/>
          <w:bottom w:val="single" w:color="9BBB59" w:themeColor="accent3" w:sz="8" w:space="0"/>
        </w:tcBorders>
      </w:tcPr>
    </w:tblStylePr>
    <w:tblStylePr w:type="band1Vert">
      <w:tblPr>
        <w:tblLayout w:type="fixed"/>
      </w:tblPr>
      <w:tcPr>
        <w:shd w:val="clear" w:color="auto" w:fill="E6EED5" w:themeFill="accent3" w:themeFillTint="3F"/>
      </w:tcPr>
    </w:tblStylePr>
    <w:tblStylePr w:type="band1Horz">
      <w:tblPr>
        <w:tblLayout w:type="fixed"/>
      </w:tblPr>
      <w:tcPr>
        <w:shd w:val="clear" w:color="auto" w:fill="E6EED5" w:themeFill="accent3" w:themeFillTint="3F"/>
      </w:tcPr>
    </w:tblStylePr>
  </w:style>
  <w:style w:type="table" w:styleId="77">
    <w:name w:val="Medium List 1 Accent 4"/>
    <w:basedOn w:val="36"/>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blLayout w:type="fixed"/>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blLayout w:type="fixed"/>
      </w:tblPr>
      <w:tcPr>
        <w:tcBorders>
          <w:top w:val="single" w:color="8064A2" w:themeColor="accent4" w:sz="8" w:space="0"/>
          <w:bottom w:val="single" w:color="8064A2" w:themeColor="accent4" w:sz="8" w:space="0"/>
        </w:tcBorders>
      </w:tcPr>
    </w:tblStylePr>
    <w:tblStylePr w:type="band1Vert">
      <w:tblPr>
        <w:tblLayout w:type="fixed"/>
      </w:tblPr>
      <w:tcPr>
        <w:shd w:val="clear" w:color="auto" w:fill="DFD8E8" w:themeFill="accent4" w:themeFillTint="3F"/>
      </w:tcPr>
    </w:tblStylePr>
    <w:tblStylePr w:type="band1Horz">
      <w:tblPr>
        <w:tblLayout w:type="fixed"/>
      </w:tblPr>
      <w:tcPr>
        <w:shd w:val="clear" w:color="auto" w:fill="DFD8E8" w:themeFill="accent4" w:themeFillTint="3F"/>
      </w:tcPr>
    </w:tblStylePr>
  </w:style>
  <w:style w:type="table" w:styleId="78">
    <w:name w:val="Medium List 1 Accent 5"/>
    <w:basedOn w:val="36"/>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blLayout w:type="fixed"/>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blLayout w:type="fixed"/>
      </w:tblPr>
      <w:tcPr>
        <w:tcBorders>
          <w:top w:val="single" w:color="4BACC6" w:themeColor="accent5" w:sz="8" w:space="0"/>
          <w:bottom w:val="single" w:color="4BACC6" w:themeColor="accent5" w:sz="8" w:space="0"/>
        </w:tcBorders>
      </w:tcPr>
    </w:tblStylePr>
    <w:tblStylePr w:type="band1Vert">
      <w:tblPr>
        <w:tblLayout w:type="fixed"/>
      </w:tblPr>
      <w:tcPr>
        <w:shd w:val="clear" w:color="auto" w:fill="D2EAF0" w:themeFill="accent5" w:themeFillTint="3F"/>
      </w:tcPr>
    </w:tblStylePr>
    <w:tblStylePr w:type="band1Horz">
      <w:tblPr>
        <w:tblLayout w:type="fixed"/>
      </w:tblPr>
      <w:tcPr>
        <w:shd w:val="clear" w:color="auto" w:fill="D2EAF0" w:themeFill="accent5" w:themeFillTint="3F"/>
      </w:tcPr>
    </w:tblStylePr>
  </w:style>
  <w:style w:type="table" w:styleId="79">
    <w:name w:val="Medium List 1 Accent 6"/>
    <w:basedOn w:val="36"/>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blLayout w:type="fixed"/>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blLayout w:type="fixed"/>
      </w:tblPr>
      <w:tcPr>
        <w:tcBorders>
          <w:top w:val="single" w:color="F79646" w:themeColor="accent6" w:sz="8" w:space="0"/>
          <w:bottom w:val="single" w:color="F79646" w:themeColor="accent6" w:sz="8" w:space="0"/>
        </w:tcBorders>
      </w:tcPr>
    </w:tblStylePr>
    <w:tblStylePr w:type="band1Vert">
      <w:tblPr>
        <w:tblLayout w:type="fixed"/>
      </w:tblPr>
      <w:tcPr>
        <w:shd w:val="clear" w:color="auto" w:fill="FDE5D1" w:themeFill="accent6" w:themeFillTint="3F"/>
      </w:tcPr>
    </w:tblStylePr>
    <w:tblStylePr w:type="band1Horz">
      <w:tblPr>
        <w:tblLayout w:type="fixed"/>
      </w:tblPr>
      <w:tcPr>
        <w:shd w:val="clear" w:color="auto" w:fill="FDE5D1" w:themeFill="accent6" w:themeFillTint="3F"/>
      </w:tcPr>
    </w:tblStylePr>
  </w:style>
  <w:style w:type="table" w:styleId="80">
    <w:name w:val="Medium List 2"/>
    <w:basedOn w:val="36"/>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blLayout w:type="fixed"/>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blLayout w:type="fixed"/>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BFBFBF" w:themeFill="text1" w:themeFillTint="3F"/>
      </w:tcPr>
    </w:tblStylePr>
    <w:tblStylePr w:type="band1Horz">
      <w:tblPr>
        <w:tblLayout w:type="fixed"/>
      </w:tblPr>
      <w:tcPr>
        <w:tcBorders>
          <w:top w:val="nil"/>
          <w:bottom w:val="nil"/>
          <w:insideH w:val="nil"/>
          <w:insideV w:val="nil"/>
        </w:tcBorders>
        <w:shd w:val="clear" w:color="auto" w:fill="BFBFBF" w:themeFill="text1"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1">
    <w:name w:val="Medium List 2 Accent 1"/>
    <w:basedOn w:val="36"/>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blLayout w:type="fixed"/>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blLayout w:type="fixed"/>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D3DFEE" w:themeFill="accent1" w:themeFillTint="3F"/>
      </w:tcPr>
    </w:tblStylePr>
    <w:tblStylePr w:type="band1Horz">
      <w:tblPr>
        <w:tblLayout w:type="fixed"/>
      </w:tblPr>
      <w:tcPr>
        <w:tcBorders>
          <w:top w:val="nil"/>
          <w:bottom w:val="nil"/>
          <w:insideH w:val="nil"/>
          <w:insideV w:val="nil"/>
        </w:tcBorders>
        <w:shd w:val="clear" w:color="auto" w:fill="D3DFEE" w:themeFill="accent1"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2">
    <w:name w:val="Medium List 2 Accent 2"/>
    <w:basedOn w:val="36"/>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blLayout w:type="fixed"/>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blLayout w:type="fixed"/>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EFD3D3" w:themeFill="accent2" w:themeFillTint="3F"/>
      </w:tcPr>
    </w:tblStylePr>
    <w:tblStylePr w:type="band1Horz">
      <w:tblPr>
        <w:tblLayout w:type="fixed"/>
      </w:tblPr>
      <w:tcPr>
        <w:tcBorders>
          <w:top w:val="nil"/>
          <w:bottom w:val="nil"/>
          <w:insideH w:val="nil"/>
          <w:insideV w:val="nil"/>
        </w:tcBorders>
        <w:shd w:val="clear" w:color="auto" w:fill="EFD3D3" w:themeFill="accent2"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3">
    <w:name w:val="Medium List 2 Accent 3"/>
    <w:basedOn w:val="36"/>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blLayout w:type="fixed"/>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blLayout w:type="fixed"/>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E6EED5" w:themeFill="accent3" w:themeFillTint="3F"/>
      </w:tcPr>
    </w:tblStylePr>
    <w:tblStylePr w:type="band1Horz">
      <w:tblPr>
        <w:tblLayout w:type="fixed"/>
      </w:tblPr>
      <w:tcPr>
        <w:tcBorders>
          <w:top w:val="nil"/>
          <w:bottom w:val="nil"/>
          <w:insideH w:val="nil"/>
          <w:insideV w:val="nil"/>
        </w:tcBorders>
        <w:shd w:val="clear" w:color="auto" w:fill="E6EED5" w:themeFill="accent3"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4">
    <w:name w:val="Medium List 2 Accent 4"/>
    <w:basedOn w:val="36"/>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blLayout w:type="fixed"/>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blLayout w:type="fixed"/>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DFD8E8" w:themeFill="accent4" w:themeFillTint="3F"/>
      </w:tcPr>
    </w:tblStylePr>
    <w:tblStylePr w:type="band1Horz">
      <w:tblPr>
        <w:tblLayout w:type="fixed"/>
      </w:tblPr>
      <w:tcPr>
        <w:tcBorders>
          <w:top w:val="nil"/>
          <w:bottom w:val="nil"/>
          <w:insideH w:val="nil"/>
          <w:insideV w:val="nil"/>
        </w:tcBorders>
        <w:shd w:val="clear" w:color="auto" w:fill="DFD8E8" w:themeFill="accent4"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5">
    <w:name w:val="Medium List 2 Accent 5"/>
    <w:basedOn w:val="36"/>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blLayout w:type="fixed"/>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blLayout w:type="fixed"/>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D2EAF0" w:themeFill="accent5" w:themeFillTint="3F"/>
      </w:tcPr>
    </w:tblStylePr>
    <w:tblStylePr w:type="band1Horz">
      <w:tblPr>
        <w:tblLayout w:type="fixed"/>
      </w:tblPr>
      <w:tcPr>
        <w:tcBorders>
          <w:top w:val="nil"/>
          <w:bottom w:val="nil"/>
          <w:insideH w:val="nil"/>
          <w:insideV w:val="nil"/>
        </w:tcBorders>
        <w:shd w:val="clear" w:color="auto" w:fill="D2EAF0" w:themeFill="accent5"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6">
    <w:name w:val="Medium List 2 Accent 6"/>
    <w:basedOn w:val="36"/>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blLayout w:type="fixed"/>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blLayout w:type="fixed"/>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FDE5D1" w:themeFill="accent6" w:themeFillTint="3F"/>
      </w:tcPr>
    </w:tblStylePr>
    <w:tblStylePr w:type="band1Horz">
      <w:tblPr>
        <w:tblLayout w:type="fixed"/>
      </w:tblPr>
      <w:tcPr>
        <w:tcBorders>
          <w:top w:val="nil"/>
          <w:bottom w:val="nil"/>
          <w:insideH w:val="nil"/>
          <w:insideV w:val="nil"/>
        </w:tcBorders>
        <w:shd w:val="clear" w:color="auto" w:fill="FDE5D1" w:themeFill="accent6"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7">
    <w:name w:val="Medium Grid 1"/>
    <w:basedOn w:val="36"/>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Layout w:type="fixed"/>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blLayout w:type="fixed"/>
      </w:tblPr>
      <w:tcPr>
        <w:tcBorders>
          <w:top w:val="single" w:color="3F3F3F" w:themeColor="text1" w:themeTint="BF" w:sz="18" w:space="0"/>
        </w:tcBorders>
      </w:tcPr>
    </w:tblStylePr>
    <w:tblStylePr w:type="firstCol">
      <w:rPr>
        <w:b/>
        <w:bCs/>
      </w:rPr>
    </w:tblStylePr>
    <w:tblStylePr w:type="lastCol">
      <w:rPr>
        <w:b/>
        <w:bCs/>
      </w:rPr>
    </w:tblStylePr>
    <w:tblStylePr w:type="band1Vert">
      <w:tblPr>
        <w:tblLayout w:type="fixed"/>
      </w:tblPr>
      <w:tcPr>
        <w:shd w:val="clear" w:color="auto" w:fill="7F7F7F" w:themeFill="text1" w:themeFillTint="7F"/>
      </w:tcPr>
    </w:tblStylePr>
    <w:tblStylePr w:type="band1Horz">
      <w:tblPr>
        <w:tblLayout w:type="fixed"/>
      </w:tblPr>
      <w:tcPr>
        <w:shd w:val="clear" w:color="auto" w:fill="7F7F7F" w:themeFill="text1" w:themeFillTint="7F"/>
      </w:tcPr>
    </w:tblStylePr>
  </w:style>
  <w:style w:type="table" w:styleId="88">
    <w:name w:val="Medium Grid 1 Accent 1"/>
    <w:basedOn w:val="36"/>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Layout w:type="fixed"/>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blLayout w:type="fixed"/>
      </w:tblPr>
      <w:tcPr>
        <w:tcBorders>
          <w:top w:val="single" w:color="7BA0CD" w:themeColor="accent1" w:themeTint="BF" w:sz="18" w:space="0"/>
        </w:tcBorders>
      </w:tcPr>
    </w:tblStylePr>
    <w:tblStylePr w:type="firstCol">
      <w:rPr>
        <w:b/>
        <w:bCs/>
      </w:rPr>
    </w:tblStylePr>
    <w:tblStylePr w:type="lastCol">
      <w:rPr>
        <w:b/>
        <w:bCs/>
      </w:rPr>
    </w:tblStylePr>
    <w:tblStylePr w:type="band1Vert">
      <w:tblPr>
        <w:tblLayout w:type="fixed"/>
      </w:tblPr>
      <w:tcPr>
        <w:shd w:val="clear" w:color="auto" w:fill="A7C0DE" w:themeFill="accent1" w:themeFillTint="7F"/>
      </w:tcPr>
    </w:tblStylePr>
    <w:tblStylePr w:type="band1Horz">
      <w:tblPr>
        <w:tblLayout w:type="fixed"/>
      </w:tblPr>
      <w:tcPr>
        <w:shd w:val="clear" w:color="auto" w:fill="A7C0DE" w:themeFill="accent1" w:themeFillTint="7F"/>
      </w:tcPr>
    </w:tblStylePr>
  </w:style>
  <w:style w:type="table" w:styleId="89">
    <w:name w:val="Medium Grid 1 Accent 2"/>
    <w:basedOn w:val="36"/>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Layout w:type="fixed"/>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blLayout w:type="fixed"/>
      </w:tblPr>
      <w:tcPr>
        <w:tcBorders>
          <w:top w:val="single" w:color="CF7B79" w:themeColor="accent2" w:themeTint="BF" w:sz="18" w:space="0"/>
        </w:tcBorders>
      </w:tcPr>
    </w:tblStylePr>
    <w:tblStylePr w:type="firstCol">
      <w:rPr>
        <w:b/>
        <w:bCs/>
      </w:rPr>
    </w:tblStylePr>
    <w:tblStylePr w:type="lastCol">
      <w:rPr>
        <w:b/>
        <w:bCs/>
      </w:rPr>
    </w:tblStylePr>
    <w:tblStylePr w:type="band1Vert">
      <w:tblPr>
        <w:tblLayout w:type="fixed"/>
      </w:tblPr>
      <w:tcPr>
        <w:shd w:val="clear" w:color="auto" w:fill="DFA7A6" w:themeFill="accent2" w:themeFillTint="7F"/>
      </w:tcPr>
    </w:tblStylePr>
    <w:tblStylePr w:type="band1Horz">
      <w:tblPr>
        <w:tblLayout w:type="fixed"/>
      </w:tblPr>
      <w:tcPr>
        <w:shd w:val="clear" w:color="auto" w:fill="DFA7A6" w:themeFill="accent2" w:themeFillTint="7F"/>
      </w:tcPr>
    </w:tblStylePr>
  </w:style>
  <w:style w:type="table" w:styleId="90">
    <w:name w:val="Medium Grid 1 Accent 3"/>
    <w:basedOn w:val="36"/>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Layout w:type="fixed"/>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blLayout w:type="fixed"/>
      </w:tblPr>
      <w:tcPr>
        <w:tcBorders>
          <w:top w:val="single" w:color="B4CC82" w:themeColor="accent3" w:themeTint="BF" w:sz="18" w:space="0"/>
        </w:tcBorders>
      </w:tcPr>
    </w:tblStylePr>
    <w:tblStylePr w:type="firstCol">
      <w:rPr>
        <w:b/>
        <w:bCs/>
      </w:rPr>
    </w:tblStylePr>
    <w:tblStylePr w:type="lastCol">
      <w:rPr>
        <w:b/>
        <w:bCs/>
      </w:rPr>
    </w:tblStylePr>
    <w:tblStylePr w:type="band1Vert">
      <w:tblPr>
        <w:tblLayout w:type="fixed"/>
      </w:tblPr>
      <w:tcPr>
        <w:shd w:val="clear" w:color="auto" w:fill="CDDDAC" w:themeFill="accent3" w:themeFillTint="7F"/>
      </w:tcPr>
    </w:tblStylePr>
    <w:tblStylePr w:type="band1Horz">
      <w:tblPr>
        <w:tblLayout w:type="fixed"/>
      </w:tblPr>
      <w:tcPr>
        <w:shd w:val="clear" w:color="auto" w:fill="CDDDAC" w:themeFill="accent3" w:themeFillTint="7F"/>
      </w:tcPr>
    </w:tblStylePr>
  </w:style>
  <w:style w:type="table" w:styleId="91">
    <w:name w:val="Medium Grid 1 Accent 4"/>
    <w:basedOn w:val="36"/>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Layout w:type="fixed"/>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blLayout w:type="fixed"/>
      </w:tblPr>
      <w:tcPr>
        <w:tcBorders>
          <w:top w:val="single" w:color="9F8AB9" w:themeColor="accent4" w:themeTint="BF" w:sz="18" w:space="0"/>
        </w:tcBorders>
      </w:tcPr>
    </w:tblStylePr>
    <w:tblStylePr w:type="firstCol">
      <w:rPr>
        <w:b/>
        <w:bCs/>
      </w:rPr>
    </w:tblStylePr>
    <w:tblStylePr w:type="lastCol">
      <w:rPr>
        <w:b/>
        <w:bCs/>
      </w:rPr>
    </w:tblStylePr>
    <w:tblStylePr w:type="band1Vert">
      <w:tblPr>
        <w:tblLayout w:type="fixed"/>
      </w:tblPr>
      <w:tcPr>
        <w:shd w:val="clear" w:color="auto" w:fill="BFB1D0" w:themeFill="accent4" w:themeFillTint="7F"/>
      </w:tcPr>
    </w:tblStylePr>
    <w:tblStylePr w:type="band1Horz">
      <w:tblPr>
        <w:tblLayout w:type="fixed"/>
      </w:tblPr>
      <w:tcPr>
        <w:shd w:val="clear" w:color="auto" w:fill="BFB1D0" w:themeFill="accent4" w:themeFillTint="7F"/>
      </w:tcPr>
    </w:tblStylePr>
  </w:style>
  <w:style w:type="table" w:styleId="92">
    <w:name w:val="Medium Grid 1 Accent 5"/>
    <w:basedOn w:val="36"/>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Layout w:type="fixed"/>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blLayout w:type="fixed"/>
      </w:tblPr>
      <w:tcPr>
        <w:tcBorders>
          <w:top w:val="single" w:color="78C0D4" w:themeColor="accent5" w:themeTint="BF" w:sz="18" w:space="0"/>
        </w:tcBorders>
      </w:tcPr>
    </w:tblStylePr>
    <w:tblStylePr w:type="firstCol">
      <w:rPr>
        <w:b/>
        <w:bCs/>
      </w:rPr>
    </w:tblStylePr>
    <w:tblStylePr w:type="lastCol">
      <w:rPr>
        <w:b/>
        <w:bCs/>
      </w:rPr>
    </w:tblStylePr>
    <w:tblStylePr w:type="band1Vert">
      <w:tblPr>
        <w:tblLayout w:type="fixed"/>
      </w:tblPr>
      <w:tcPr>
        <w:shd w:val="clear" w:color="auto" w:fill="A5D5E2" w:themeFill="accent5" w:themeFillTint="7F"/>
      </w:tcPr>
    </w:tblStylePr>
    <w:tblStylePr w:type="band1Horz">
      <w:tblPr>
        <w:tblLayout w:type="fixed"/>
      </w:tblPr>
      <w:tcPr>
        <w:shd w:val="clear" w:color="auto" w:fill="A5D5E2" w:themeFill="accent5" w:themeFillTint="7F"/>
      </w:tcPr>
    </w:tblStylePr>
  </w:style>
  <w:style w:type="table" w:styleId="93">
    <w:name w:val="Medium Grid 1 Accent 6"/>
    <w:basedOn w:val="36"/>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Layout w:type="fixed"/>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blLayout w:type="fixed"/>
      </w:tblPr>
      <w:tcPr>
        <w:tcBorders>
          <w:top w:val="single" w:color="F9B074" w:themeColor="accent6" w:themeTint="BF" w:sz="18" w:space="0"/>
        </w:tcBorders>
      </w:tcPr>
    </w:tblStylePr>
    <w:tblStylePr w:type="firstCol">
      <w:rPr>
        <w:b/>
        <w:bCs/>
      </w:rPr>
    </w:tblStylePr>
    <w:tblStylePr w:type="lastCol">
      <w:rPr>
        <w:b/>
        <w:bCs/>
      </w:rPr>
    </w:tblStylePr>
    <w:tblStylePr w:type="band1Vert">
      <w:tblPr>
        <w:tblLayout w:type="fixed"/>
      </w:tblPr>
      <w:tcPr>
        <w:shd w:val="clear" w:color="auto" w:fill="FBCAA2" w:themeFill="accent6" w:themeFillTint="7F"/>
      </w:tcPr>
    </w:tblStylePr>
    <w:tblStylePr w:type="band1Horz">
      <w:tblPr>
        <w:tblLayout w:type="fixed"/>
      </w:tblPr>
      <w:tcPr>
        <w:shd w:val="clear" w:color="auto" w:fill="FBCAA2" w:themeFill="accent6" w:themeFillTint="7F"/>
      </w:tcPr>
    </w:tblStylePr>
  </w:style>
  <w:style w:type="table" w:styleId="94">
    <w:name w:val="Medium Grid 2"/>
    <w:basedOn w:val="36"/>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blLayout w:type="fixed"/>
      </w:tblPr>
      <w:tcPr>
        <w:shd w:val="clear" w:color="auto" w:fill="E5E5E5" w:themeFill="text1"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CCCCCC" w:themeFill="text1" w:themeFillTint="33"/>
      </w:tcPr>
    </w:tblStylePr>
    <w:tblStylePr w:type="band1Vert">
      <w:tblPr>
        <w:tblLayout w:type="fixed"/>
      </w:tblPr>
      <w:tcPr>
        <w:shd w:val="clear" w:color="auto" w:fill="7F7F7F" w:themeFill="text1" w:themeFillTint="7F"/>
      </w:tcPr>
    </w:tblStylePr>
    <w:tblStylePr w:type="band1Horz">
      <w:tblPr>
        <w:tblLayout w:type="fixed"/>
      </w:tblPr>
      <w:tcPr>
        <w:tcBorders>
          <w:insideH w:val="single" w:sz="6" w:space="0"/>
          <w:insideV w:val="single" w:sz="6" w:space="0"/>
        </w:tcBorders>
        <w:shd w:val="clear" w:color="auto" w:fill="7F7F7F" w:themeFill="text1" w:themeFillTint="7F"/>
      </w:tcPr>
    </w:tblStylePr>
    <w:tblStylePr w:type="nwCell">
      <w:tblPr>
        <w:tblLayout w:type="fixed"/>
      </w:tblPr>
      <w:tcPr>
        <w:shd w:val="clear" w:color="auto" w:fill="FFFFFF" w:themeFill="background1"/>
      </w:tcPr>
    </w:tblStylePr>
  </w:style>
  <w:style w:type="table" w:styleId="95">
    <w:name w:val="Medium Grid 2 Accent 1"/>
    <w:basedOn w:val="36"/>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Layout w:type="fixed"/>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blLayout w:type="fixed"/>
      </w:tblPr>
      <w:tcPr>
        <w:shd w:val="clear" w:color="auto" w:fill="EDF2F8" w:themeFill="accent1"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DBE5F1" w:themeFill="accent1" w:themeFillTint="33"/>
      </w:tcPr>
    </w:tblStylePr>
    <w:tblStylePr w:type="band1Vert">
      <w:tblPr>
        <w:tblLayout w:type="fixed"/>
      </w:tblPr>
      <w:tcPr>
        <w:shd w:val="clear" w:color="auto" w:fill="A7C0DE" w:themeFill="accent1" w:themeFillTint="7F"/>
      </w:tcPr>
    </w:tblStylePr>
    <w:tblStylePr w:type="band1Horz">
      <w:tblPr>
        <w:tblLayout w:type="fixed"/>
      </w:tblPr>
      <w:tcPr>
        <w:tcBorders>
          <w:insideH w:val="single" w:sz="6" w:space="0"/>
          <w:insideV w:val="single" w:sz="6" w:space="0"/>
        </w:tcBorders>
        <w:shd w:val="clear" w:color="auto" w:fill="A7C0DE" w:themeFill="accent1" w:themeFillTint="7F"/>
      </w:tcPr>
    </w:tblStylePr>
    <w:tblStylePr w:type="nwCell">
      <w:tblPr>
        <w:tblLayout w:type="fixed"/>
      </w:tblPr>
      <w:tcPr>
        <w:shd w:val="clear" w:color="auto" w:fill="FFFFFF" w:themeFill="background1"/>
      </w:tcPr>
    </w:tblStylePr>
  </w:style>
  <w:style w:type="table" w:styleId="96">
    <w:name w:val="Medium Grid 2 Accent 2"/>
    <w:basedOn w:val="36"/>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blLayout w:type="fixed"/>
      </w:tblPr>
      <w:tcPr>
        <w:shd w:val="clear" w:color="auto" w:fill="F8EDED" w:themeFill="accent2"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2DBDB" w:themeFill="accent2" w:themeFillTint="33"/>
      </w:tcPr>
    </w:tblStylePr>
    <w:tblStylePr w:type="band1Vert">
      <w:tblPr>
        <w:tblLayout w:type="fixed"/>
      </w:tblPr>
      <w:tcPr>
        <w:shd w:val="clear" w:color="auto" w:fill="DFA7A6" w:themeFill="accent2" w:themeFillTint="7F"/>
      </w:tcPr>
    </w:tblStylePr>
    <w:tblStylePr w:type="band1Horz">
      <w:tblPr>
        <w:tblLayout w:type="fixed"/>
      </w:tblPr>
      <w:tcPr>
        <w:tcBorders>
          <w:insideH w:val="single" w:sz="6" w:space="0"/>
          <w:insideV w:val="single" w:sz="6" w:space="0"/>
        </w:tcBorders>
        <w:shd w:val="clear" w:color="auto" w:fill="DFA7A6" w:themeFill="accent2" w:themeFillTint="7F"/>
      </w:tcPr>
    </w:tblStylePr>
    <w:tblStylePr w:type="nwCell">
      <w:tblPr>
        <w:tblLayout w:type="fixed"/>
      </w:tblPr>
      <w:tcPr>
        <w:shd w:val="clear" w:color="auto" w:fill="FFFFFF" w:themeFill="background1"/>
      </w:tcPr>
    </w:tblStylePr>
  </w:style>
  <w:style w:type="table" w:styleId="97">
    <w:name w:val="Medium Grid 2 Accent 3"/>
    <w:basedOn w:val="36"/>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blLayout w:type="fixed"/>
      </w:tblPr>
      <w:tcPr>
        <w:shd w:val="clear" w:color="auto" w:fill="F5F8EE" w:themeFill="accent3"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EAF1DD" w:themeFill="accent3" w:themeFillTint="33"/>
      </w:tcPr>
    </w:tblStylePr>
    <w:tblStylePr w:type="band1Vert">
      <w:tblPr>
        <w:tblLayout w:type="fixed"/>
      </w:tblPr>
      <w:tcPr>
        <w:shd w:val="clear" w:color="auto" w:fill="CDDDAC" w:themeFill="accent3" w:themeFillTint="7F"/>
      </w:tcPr>
    </w:tblStylePr>
    <w:tblStylePr w:type="band1Horz">
      <w:tblPr>
        <w:tblLayout w:type="fixed"/>
      </w:tblPr>
      <w:tcPr>
        <w:tcBorders>
          <w:insideH w:val="single" w:sz="6" w:space="0"/>
          <w:insideV w:val="single" w:sz="6" w:space="0"/>
        </w:tcBorders>
        <w:shd w:val="clear" w:color="auto" w:fill="CDDDAC" w:themeFill="accent3" w:themeFillTint="7F"/>
      </w:tcPr>
    </w:tblStylePr>
    <w:tblStylePr w:type="nwCell">
      <w:tblPr>
        <w:tblLayout w:type="fixed"/>
      </w:tblPr>
      <w:tcPr>
        <w:shd w:val="clear" w:color="auto" w:fill="FFFFFF" w:themeFill="background1"/>
      </w:tcPr>
    </w:tblStylePr>
  </w:style>
  <w:style w:type="table" w:styleId="98">
    <w:name w:val="Medium Grid 2 Accent 4"/>
    <w:basedOn w:val="36"/>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Layout w:type="fixed"/>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blLayout w:type="fixed"/>
      </w:tblPr>
      <w:tcPr>
        <w:shd w:val="clear" w:color="auto" w:fill="F2EFF5" w:themeFill="accent4"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E5DFEC" w:themeFill="accent4" w:themeFillTint="33"/>
      </w:tcPr>
    </w:tblStylePr>
    <w:tblStylePr w:type="band1Vert">
      <w:tblPr>
        <w:tblLayout w:type="fixed"/>
      </w:tblPr>
      <w:tcPr>
        <w:shd w:val="clear" w:color="auto" w:fill="BFB1D0" w:themeFill="accent4" w:themeFillTint="7F"/>
      </w:tcPr>
    </w:tblStylePr>
    <w:tblStylePr w:type="band1Horz">
      <w:tblPr>
        <w:tblLayout w:type="fixed"/>
      </w:tblPr>
      <w:tcPr>
        <w:tcBorders>
          <w:insideH w:val="single" w:sz="6" w:space="0"/>
          <w:insideV w:val="single" w:sz="6" w:space="0"/>
        </w:tcBorders>
        <w:shd w:val="clear" w:color="auto" w:fill="BFB1D0" w:themeFill="accent4" w:themeFillTint="7F"/>
      </w:tcPr>
    </w:tblStylePr>
    <w:tblStylePr w:type="nwCell">
      <w:tblPr>
        <w:tblLayout w:type="fixed"/>
      </w:tblPr>
      <w:tcPr>
        <w:shd w:val="clear" w:color="auto" w:fill="FFFFFF" w:themeFill="background1"/>
      </w:tcPr>
    </w:tblStylePr>
  </w:style>
  <w:style w:type="table" w:styleId="99">
    <w:name w:val="Medium Grid 2 Accent 5"/>
    <w:basedOn w:val="36"/>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Layout w:type="fixed"/>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blLayout w:type="fixed"/>
      </w:tblPr>
      <w:tcPr>
        <w:shd w:val="clear" w:color="auto" w:fill="EDF6F9" w:themeFill="accent5"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DAEEF3" w:themeFill="accent5" w:themeFillTint="33"/>
      </w:tcPr>
    </w:tblStylePr>
    <w:tblStylePr w:type="band1Vert">
      <w:tblPr>
        <w:tblLayout w:type="fixed"/>
      </w:tblPr>
      <w:tcPr>
        <w:shd w:val="clear" w:color="auto" w:fill="A5D5E2" w:themeFill="accent5" w:themeFillTint="7F"/>
      </w:tcPr>
    </w:tblStylePr>
    <w:tblStylePr w:type="band1Horz">
      <w:tblPr>
        <w:tblLayout w:type="fixed"/>
      </w:tblPr>
      <w:tcPr>
        <w:tcBorders>
          <w:insideH w:val="single" w:sz="6" w:space="0"/>
          <w:insideV w:val="single" w:sz="6" w:space="0"/>
        </w:tcBorders>
        <w:shd w:val="clear" w:color="auto" w:fill="A5D5E2" w:themeFill="accent5" w:themeFillTint="7F"/>
      </w:tcPr>
    </w:tblStylePr>
    <w:tblStylePr w:type="nwCell">
      <w:tblPr>
        <w:tblLayout w:type="fixed"/>
      </w:tblPr>
      <w:tcPr>
        <w:shd w:val="clear" w:color="auto" w:fill="FFFFFF" w:themeFill="background1"/>
      </w:tcPr>
    </w:tblStylePr>
  </w:style>
  <w:style w:type="table" w:styleId="100">
    <w:name w:val="Medium Grid 2 Accent 6"/>
    <w:basedOn w:val="36"/>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Layout w:type="fixed"/>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blLayout w:type="fixed"/>
      </w:tblPr>
      <w:tcPr>
        <w:shd w:val="clear" w:color="auto" w:fill="FEF4EC" w:themeFill="accent6"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DE9D9" w:themeFill="accent6" w:themeFillTint="33"/>
      </w:tcPr>
    </w:tblStylePr>
    <w:tblStylePr w:type="band1Vert">
      <w:tblPr>
        <w:tblLayout w:type="fixed"/>
      </w:tblPr>
      <w:tcPr>
        <w:shd w:val="clear" w:color="auto" w:fill="FBCAA2" w:themeFill="accent6" w:themeFillTint="7F"/>
      </w:tcPr>
    </w:tblStylePr>
    <w:tblStylePr w:type="band1Horz">
      <w:tblPr>
        <w:tblLayout w:type="fixed"/>
      </w:tblPr>
      <w:tcPr>
        <w:tcBorders>
          <w:insideH w:val="single" w:sz="6" w:space="0"/>
          <w:insideV w:val="single" w:sz="6" w:space="0"/>
        </w:tcBorders>
        <w:shd w:val="clear" w:color="auto" w:fill="FBCAA2" w:themeFill="accent6" w:themeFillTint="7F"/>
      </w:tcPr>
    </w:tblStylePr>
    <w:tblStylePr w:type="nwCell">
      <w:tblPr>
        <w:tblLayout w:type="fixed"/>
      </w:tblPr>
      <w:tcPr>
        <w:shd w:val="clear" w:color="auto" w:fill="FFFFFF" w:themeFill="background1"/>
      </w:tcPr>
    </w:tblStylePr>
  </w:style>
  <w:style w:type="table" w:styleId="101">
    <w:name w:val="Medium Grid 3"/>
    <w:basedOn w:val="36"/>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2">
    <w:name w:val="Medium Grid 3 Accent 1"/>
    <w:basedOn w:val="36"/>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3">
    <w:name w:val="Medium Grid 3 Accent 2"/>
    <w:basedOn w:val="36"/>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4">
    <w:name w:val="Medium Grid 3 Accent 3"/>
    <w:basedOn w:val="36"/>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5">
    <w:name w:val="Medium Grid 3 Accent 4"/>
    <w:basedOn w:val="36"/>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6">
    <w:name w:val="Medium Grid 3 Accent 5"/>
    <w:basedOn w:val="36"/>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7">
    <w:name w:val="Medium Grid 3 Accent 6"/>
    <w:basedOn w:val="36"/>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8">
    <w:name w:val="Dark List"/>
    <w:basedOn w:val="36"/>
    <w:qFormat/>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000000" w:themeFill="text1"/>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blLayout w:type="fixed"/>
      </w:tblPr>
      <w:tcPr>
        <w:tcBorders>
          <w:top w:val="nil"/>
          <w:left w:val="nil"/>
          <w:bottom w:val="nil"/>
          <w:right w:val="nil"/>
          <w:insideH w:val="nil"/>
          <w:insideV w:val="nil"/>
        </w:tcBorders>
        <w:shd w:val="clear" w:color="auto" w:fill="000000" w:themeFill="text1" w:themeFillShade="BF"/>
      </w:tcPr>
    </w:tblStylePr>
    <w:tblStylePr w:type="band1Horz">
      <w:tblPr>
        <w:tblLayout w:type="fixed"/>
      </w:tblPr>
      <w:tcPr>
        <w:tcBorders>
          <w:top w:val="nil"/>
          <w:left w:val="nil"/>
          <w:bottom w:val="nil"/>
          <w:right w:val="nil"/>
          <w:insideH w:val="nil"/>
          <w:insideV w:val="nil"/>
        </w:tcBorders>
        <w:shd w:val="clear" w:color="auto" w:fill="000000" w:themeFill="text1" w:themeFillShade="BF"/>
      </w:tcPr>
    </w:tblStylePr>
  </w:style>
  <w:style w:type="table" w:styleId="109">
    <w:name w:val="Dark List Accent 1"/>
    <w:basedOn w:val="36"/>
    <w:qFormat/>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4F81BD" w:themeFill="accent1"/>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blLayout w:type="fixed"/>
      </w:tblPr>
      <w:tcPr>
        <w:tcBorders>
          <w:top w:val="nil"/>
          <w:left w:val="nil"/>
          <w:bottom w:val="nil"/>
          <w:right w:val="nil"/>
          <w:insideH w:val="nil"/>
          <w:insideV w:val="nil"/>
        </w:tcBorders>
        <w:shd w:val="clear" w:color="auto" w:fill="366091" w:themeFill="accent1" w:themeFillShade="BF"/>
      </w:tcPr>
    </w:tblStylePr>
    <w:tblStylePr w:type="band1Horz">
      <w:tblPr>
        <w:tblLayout w:type="fixed"/>
      </w:tblPr>
      <w:tcPr>
        <w:tcBorders>
          <w:top w:val="nil"/>
          <w:left w:val="nil"/>
          <w:bottom w:val="nil"/>
          <w:right w:val="nil"/>
          <w:insideH w:val="nil"/>
          <w:insideV w:val="nil"/>
        </w:tcBorders>
        <w:shd w:val="clear" w:color="auto" w:fill="366091" w:themeFill="accent1" w:themeFillShade="BF"/>
      </w:tcPr>
    </w:tblStylePr>
  </w:style>
  <w:style w:type="table" w:styleId="110">
    <w:name w:val="Dark List Accent 2"/>
    <w:basedOn w:val="36"/>
    <w:qFormat/>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C0504D" w:themeFill="accent2"/>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blLayout w:type="fixed"/>
      </w:tblPr>
      <w:tcPr>
        <w:tcBorders>
          <w:top w:val="nil"/>
          <w:left w:val="nil"/>
          <w:bottom w:val="nil"/>
          <w:right w:val="nil"/>
          <w:insideH w:val="nil"/>
          <w:insideV w:val="nil"/>
        </w:tcBorders>
        <w:shd w:val="clear" w:color="auto" w:fill="943734" w:themeFill="accent2" w:themeFillShade="BF"/>
      </w:tcPr>
    </w:tblStylePr>
    <w:tblStylePr w:type="band1Horz">
      <w:tblPr>
        <w:tblLayout w:type="fixed"/>
      </w:tblPr>
      <w:tcPr>
        <w:tcBorders>
          <w:top w:val="nil"/>
          <w:left w:val="nil"/>
          <w:bottom w:val="nil"/>
          <w:right w:val="nil"/>
          <w:insideH w:val="nil"/>
          <w:insideV w:val="nil"/>
        </w:tcBorders>
        <w:shd w:val="clear" w:color="auto" w:fill="943734" w:themeFill="accent2" w:themeFillShade="BF"/>
      </w:tcPr>
    </w:tblStylePr>
  </w:style>
  <w:style w:type="table" w:styleId="111">
    <w:name w:val="Dark List Accent 3"/>
    <w:basedOn w:val="36"/>
    <w:qFormat/>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9BBB59" w:themeFill="accent3"/>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blLayout w:type="fixed"/>
      </w:tblPr>
      <w:tcPr>
        <w:tcBorders>
          <w:top w:val="nil"/>
          <w:left w:val="nil"/>
          <w:bottom w:val="nil"/>
          <w:right w:val="nil"/>
          <w:insideH w:val="nil"/>
          <w:insideV w:val="nil"/>
        </w:tcBorders>
        <w:shd w:val="clear" w:color="auto" w:fill="76923C" w:themeFill="accent3" w:themeFillShade="BF"/>
      </w:tcPr>
    </w:tblStylePr>
    <w:tblStylePr w:type="band1Horz">
      <w:tblPr>
        <w:tblLayout w:type="fixed"/>
      </w:tblPr>
      <w:tcPr>
        <w:tcBorders>
          <w:top w:val="nil"/>
          <w:left w:val="nil"/>
          <w:bottom w:val="nil"/>
          <w:right w:val="nil"/>
          <w:insideH w:val="nil"/>
          <w:insideV w:val="nil"/>
        </w:tcBorders>
        <w:shd w:val="clear" w:color="auto" w:fill="76923C" w:themeFill="accent3" w:themeFillShade="BF"/>
      </w:tcPr>
    </w:tblStylePr>
  </w:style>
  <w:style w:type="table" w:styleId="112">
    <w:name w:val="Dark List Accent 4"/>
    <w:basedOn w:val="36"/>
    <w:qFormat/>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8064A2" w:themeFill="accent4"/>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blLayout w:type="fixed"/>
      </w:tblPr>
      <w:tcPr>
        <w:tcBorders>
          <w:top w:val="nil"/>
          <w:left w:val="nil"/>
          <w:bottom w:val="nil"/>
          <w:right w:val="nil"/>
          <w:insideH w:val="nil"/>
          <w:insideV w:val="nil"/>
        </w:tcBorders>
        <w:shd w:val="clear" w:color="auto" w:fill="5F497A" w:themeFill="accent4" w:themeFillShade="BF"/>
      </w:tcPr>
    </w:tblStylePr>
    <w:tblStylePr w:type="band1Horz">
      <w:tblPr>
        <w:tblLayout w:type="fixed"/>
      </w:tblPr>
      <w:tcPr>
        <w:tcBorders>
          <w:top w:val="nil"/>
          <w:left w:val="nil"/>
          <w:bottom w:val="nil"/>
          <w:right w:val="nil"/>
          <w:insideH w:val="nil"/>
          <w:insideV w:val="nil"/>
        </w:tcBorders>
        <w:shd w:val="clear" w:color="auto" w:fill="5F497A" w:themeFill="accent4" w:themeFillShade="BF"/>
      </w:tcPr>
    </w:tblStylePr>
  </w:style>
  <w:style w:type="table" w:styleId="113">
    <w:name w:val="Dark List Accent 5"/>
    <w:basedOn w:val="36"/>
    <w:qFormat/>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4BACC6" w:themeFill="accent5"/>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blLayout w:type="fixed"/>
      </w:tblPr>
      <w:tcPr>
        <w:tcBorders>
          <w:top w:val="nil"/>
          <w:left w:val="nil"/>
          <w:bottom w:val="nil"/>
          <w:right w:val="nil"/>
          <w:insideH w:val="nil"/>
          <w:insideV w:val="nil"/>
        </w:tcBorders>
        <w:shd w:val="clear" w:color="auto" w:fill="31849B" w:themeFill="accent5" w:themeFillShade="BF"/>
      </w:tcPr>
    </w:tblStylePr>
    <w:tblStylePr w:type="band1Horz">
      <w:tblPr>
        <w:tblLayout w:type="fixed"/>
      </w:tblPr>
      <w:tcPr>
        <w:tcBorders>
          <w:top w:val="nil"/>
          <w:left w:val="nil"/>
          <w:bottom w:val="nil"/>
          <w:right w:val="nil"/>
          <w:insideH w:val="nil"/>
          <w:insideV w:val="nil"/>
        </w:tcBorders>
        <w:shd w:val="clear" w:color="auto" w:fill="31849B" w:themeFill="accent5" w:themeFillShade="BF"/>
      </w:tcPr>
    </w:tblStylePr>
  </w:style>
  <w:style w:type="table" w:styleId="114">
    <w:name w:val="Dark List Accent 6"/>
    <w:basedOn w:val="36"/>
    <w:qFormat/>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F79646" w:themeFill="accent6"/>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blLayout w:type="fixed"/>
      </w:tblPr>
      <w:tcPr>
        <w:tcBorders>
          <w:top w:val="nil"/>
          <w:left w:val="nil"/>
          <w:bottom w:val="nil"/>
          <w:right w:val="nil"/>
          <w:insideH w:val="nil"/>
          <w:insideV w:val="nil"/>
        </w:tcBorders>
        <w:shd w:val="clear" w:color="auto" w:fill="E36C09" w:themeFill="accent6" w:themeFillShade="BF"/>
      </w:tcPr>
    </w:tblStylePr>
    <w:tblStylePr w:type="band1Horz">
      <w:tblPr>
        <w:tblLayout w:type="fixed"/>
      </w:tblPr>
      <w:tcPr>
        <w:tcBorders>
          <w:top w:val="nil"/>
          <w:left w:val="nil"/>
          <w:bottom w:val="nil"/>
          <w:right w:val="nil"/>
          <w:insideH w:val="nil"/>
          <w:insideV w:val="nil"/>
        </w:tcBorders>
        <w:shd w:val="clear" w:color="auto" w:fill="E36C09" w:themeFill="accent6" w:themeFillShade="BF"/>
      </w:tcPr>
    </w:tblStylePr>
  </w:style>
  <w:style w:type="table" w:styleId="115">
    <w:name w:val="Colorful Shading"/>
    <w:basedOn w:val="36"/>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E5E5E5" w:themeFill="text1" w:themeFillTint="19"/>
    </w:tcPr>
    <w:tblStylePr w:type="firstRow">
      <w:rPr>
        <w:b/>
        <w:bCs/>
      </w:rPr>
      <w:tblPr>
        <w:tblLayout w:type="fixed"/>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000000" w:themeFill="text1" w:themeFillShade="BF"/>
      </w:tcPr>
    </w:tblStylePr>
    <w:tblStylePr w:type="band1Vert">
      <w:tblPr>
        <w:tblLayout w:type="fixed"/>
      </w:tblPr>
      <w:tcPr>
        <w:shd w:val="clear" w:color="auto" w:fill="999999" w:themeFill="text1" w:themeFillTint="66"/>
      </w:tcPr>
    </w:tblStylePr>
    <w:tblStylePr w:type="band1Horz">
      <w:tblPr>
        <w:tblLayout w:type="fixed"/>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1"/>
    <w:basedOn w:val="36"/>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EDF2F8" w:themeFill="accent1" w:themeFillTint="19"/>
    </w:tcPr>
    <w:tblStylePr w:type="firstRow">
      <w:rPr>
        <w:b/>
        <w:bCs/>
      </w:rPr>
      <w:tblPr>
        <w:tblLayout w:type="fixed"/>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2B4D74" w:themeFill="accent1" w:themeFillShade="99"/>
      </w:tcPr>
    </w:tblStylePr>
    <w:tblStylePr w:type="band1Vert">
      <w:tblPr>
        <w:tblLayout w:type="fixed"/>
      </w:tblPr>
      <w:tcPr>
        <w:shd w:val="clear" w:color="auto" w:fill="B8CCE4" w:themeFill="accent1" w:themeFillTint="66"/>
      </w:tcPr>
    </w:tblStylePr>
    <w:tblStylePr w:type="band1Horz">
      <w:tblPr>
        <w:tblLayout w:type="fixed"/>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2"/>
    <w:basedOn w:val="36"/>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F8EDED" w:themeFill="accent2" w:themeFillTint="19"/>
    </w:tcPr>
    <w:tblStylePr w:type="firstRow">
      <w:rPr>
        <w:b/>
        <w:bCs/>
      </w:rPr>
      <w:tblPr>
        <w:tblLayout w:type="fixed"/>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772C2A" w:themeFill="accent2" w:themeFillShade="99"/>
      </w:tcPr>
    </w:tblStylePr>
    <w:tblStylePr w:type="band1Vert">
      <w:tblPr>
        <w:tblLayout w:type="fixed"/>
      </w:tblPr>
      <w:tcPr>
        <w:shd w:val="clear" w:color="auto" w:fill="E5B8B7" w:themeFill="accent2" w:themeFillTint="66"/>
      </w:tcPr>
    </w:tblStylePr>
    <w:tblStylePr w:type="band1Horz">
      <w:tblPr>
        <w:tblLayout w:type="fixed"/>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3"/>
    <w:basedOn w:val="36"/>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F5F8EE" w:themeFill="accent3" w:themeFillTint="19"/>
    </w:tcPr>
    <w:tblStylePr w:type="firstRow">
      <w:rPr>
        <w:b/>
        <w:bCs/>
      </w:rPr>
      <w:tblPr>
        <w:tblLayout w:type="fixed"/>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5E7530" w:themeFill="accent3" w:themeFillShade="99"/>
      </w:tcPr>
    </w:tblStylePr>
    <w:tblStylePr w:type="band1Vert">
      <w:tblPr>
        <w:tblLayout w:type="fixed"/>
      </w:tblPr>
      <w:tcPr>
        <w:shd w:val="clear" w:color="auto" w:fill="D6E3BC" w:themeFill="accent3" w:themeFillTint="66"/>
      </w:tcPr>
    </w:tblStylePr>
    <w:tblStylePr w:type="band1Horz">
      <w:tblPr>
        <w:tblLayout w:type="fixed"/>
      </w:tblPr>
      <w:tcPr>
        <w:shd w:val="clear" w:color="auto" w:fill="CDDDAC" w:themeFill="accent3" w:themeFillTint="7F"/>
      </w:tcPr>
    </w:tblStylePr>
  </w:style>
  <w:style w:type="table" w:styleId="119">
    <w:name w:val="Colorful Shading Accent 4"/>
    <w:basedOn w:val="36"/>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F2EFF5" w:themeFill="accent4" w:themeFillTint="19"/>
    </w:tcPr>
    <w:tblStylePr w:type="firstRow">
      <w:rPr>
        <w:b/>
        <w:bCs/>
      </w:rPr>
      <w:tblPr>
        <w:tblLayout w:type="fixed"/>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4C3A62" w:themeFill="accent4" w:themeFillShade="99"/>
      </w:tcPr>
    </w:tblStylePr>
    <w:tblStylePr w:type="band1Vert">
      <w:tblPr>
        <w:tblLayout w:type="fixed"/>
      </w:tblPr>
      <w:tcPr>
        <w:shd w:val="clear" w:color="auto" w:fill="CCC0D9" w:themeFill="accent4" w:themeFillTint="66"/>
      </w:tcPr>
    </w:tblStylePr>
    <w:tblStylePr w:type="band1Horz">
      <w:tblPr>
        <w:tblLayout w:type="fixed"/>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Shading Accent 5"/>
    <w:basedOn w:val="36"/>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EDF6F9" w:themeFill="accent5" w:themeFillTint="19"/>
    </w:tcPr>
    <w:tblStylePr w:type="firstRow">
      <w:rPr>
        <w:b/>
        <w:bCs/>
      </w:rPr>
      <w:tblPr>
        <w:tblLayout w:type="fixed"/>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276A7C" w:themeFill="accent5" w:themeFillShade="99"/>
      </w:tcPr>
    </w:tblStylePr>
    <w:tblStylePr w:type="band1Vert">
      <w:tblPr>
        <w:tblLayout w:type="fixed"/>
      </w:tblPr>
      <w:tcPr>
        <w:shd w:val="clear" w:color="auto" w:fill="B6DDE8" w:themeFill="accent5" w:themeFillTint="66"/>
      </w:tcPr>
    </w:tblStylePr>
    <w:tblStylePr w:type="band1Horz">
      <w:tblPr>
        <w:tblLayout w:type="fixed"/>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Shading Accent 6"/>
    <w:basedOn w:val="36"/>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FEF4EC" w:themeFill="accent6" w:themeFillTint="19"/>
    </w:tcPr>
    <w:tblStylePr w:type="firstRow">
      <w:rPr>
        <w:b/>
        <w:bCs/>
      </w:rPr>
      <w:tblPr>
        <w:tblLayout w:type="fixed"/>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B65607" w:themeFill="accent6" w:themeFillShade="99"/>
      </w:tcPr>
    </w:tblStylePr>
    <w:tblStylePr w:type="band1Vert">
      <w:tblPr>
        <w:tblLayout w:type="fixed"/>
      </w:tblPr>
      <w:tcPr>
        <w:shd w:val="clear" w:color="auto" w:fill="FBD4B4" w:themeFill="accent6" w:themeFillTint="66"/>
      </w:tcPr>
    </w:tblStylePr>
    <w:tblStylePr w:type="band1Horz">
      <w:tblPr>
        <w:tblLayout w:type="fixed"/>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2">
    <w:name w:val="Colorful List"/>
    <w:basedOn w:val="36"/>
    <w:qFormat/>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BFBFBF" w:themeFill="text1" w:themeFillTint="3F"/>
      </w:tcPr>
    </w:tblStylePr>
    <w:tblStylePr w:type="band1Horz">
      <w:tblPr>
        <w:tblLayout w:type="fixed"/>
      </w:tblPr>
      <w:tcPr>
        <w:shd w:val="clear" w:color="auto" w:fill="CCCCCC" w:themeFill="text1" w:themeFillTint="33"/>
      </w:tcPr>
    </w:tblStylePr>
  </w:style>
  <w:style w:type="table" w:styleId="123">
    <w:name w:val="Colorful List Accent 1"/>
    <w:basedOn w:val="36"/>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D3DFEE" w:themeFill="accent1" w:themeFillTint="3F"/>
      </w:tcPr>
    </w:tblStylePr>
    <w:tblStylePr w:type="band1Horz">
      <w:tblPr>
        <w:tblLayout w:type="fixed"/>
      </w:tblPr>
      <w:tcPr>
        <w:shd w:val="clear" w:color="auto" w:fill="DBE5F1" w:themeFill="accent1" w:themeFillTint="33"/>
      </w:tcPr>
    </w:tblStylePr>
  </w:style>
  <w:style w:type="table" w:styleId="124">
    <w:name w:val="Colorful List Accent 2"/>
    <w:basedOn w:val="36"/>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EFD3D3" w:themeFill="accent2" w:themeFillTint="3F"/>
      </w:tcPr>
    </w:tblStylePr>
    <w:tblStylePr w:type="band1Horz">
      <w:tblPr>
        <w:tblLayout w:type="fixed"/>
      </w:tblPr>
      <w:tcPr>
        <w:shd w:val="clear" w:color="auto" w:fill="F2DBDB" w:themeFill="accent2" w:themeFillTint="33"/>
      </w:tcPr>
    </w:tblStylePr>
  </w:style>
  <w:style w:type="table" w:styleId="125">
    <w:name w:val="Colorful List Accent 3"/>
    <w:basedOn w:val="36"/>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E6EED5" w:themeFill="accent3" w:themeFillTint="3F"/>
      </w:tcPr>
    </w:tblStylePr>
    <w:tblStylePr w:type="band1Horz">
      <w:tblPr>
        <w:tblLayout w:type="fixed"/>
      </w:tblPr>
      <w:tcPr>
        <w:shd w:val="clear" w:color="auto" w:fill="EAF1DD" w:themeFill="accent3" w:themeFillTint="33"/>
      </w:tcPr>
    </w:tblStylePr>
  </w:style>
  <w:style w:type="table" w:styleId="126">
    <w:name w:val="Colorful List Accent 4"/>
    <w:basedOn w:val="36"/>
    <w:qFormat/>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DFD8E8" w:themeFill="accent4" w:themeFillTint="3F"/>
      </w:tcPr>
    </w:tblStylePr>
    <w:tblStylePr w:type="band1Horz">
      <w:tblPr>
        <w:tblLayout w:type="fixed"/>
      </w:tblPr>
      <w:tcPr>
        <w:shd w:val="clear" w:color="auto" w:fill="E5DFEC" w:themeFill="accent4" w:themeFillTint="33"/>
      </w:tcPr>
    </w:tblStylePr>
  </w:style>
  <w:style w:type="table" w:styleId="127">
    <w:name w:val="Colorful List Accent 5"/>
    <w:basedOn w:val="36"/>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D2EAF0" w:themeFill="accent5" w:themeFillTint="3F"/>
      </w:tcPr>
    </w:tblStylePr>
    <w:tblStylePr w:type="band1Horz">
      <w:tblPr>
        <w:tblLayout w:type="fixed"/>
      </w:tblPr>
      <w:tcPr>
        <w:shd w:val="clear" w:color="auto" w:fill="DAEEF3" w:themeFill="accent5" w:themeFillTint="33"/>
      </w:tcPr>
    </w:tblStylePr>
  </w:style>
  <w:style w:type="table" w:styleId="128">
    <w:name w:val="Colorful List Accent 6"/>
    <w:basedOn w:val="36"/>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FDE5D1" w:themeFill="accent6" w:themeFillTint="3F"/>
      </w:tcPr>
    </w:tblStylePr>
    <w:tblStylePr w:type="band1Horz">
      <w:tblPr>
        <w:tblLayout w:type="fixed"/>
      </w:tblPr>
      <w:tcPr>
        <w:shd w:val="clear" w:color="auto" w:fill="FDE9D9" w:themeFill="accent6" w:themeFillTint="33"/>
      </w:tcPr>
    </w:tblStylePr>
  </w:style>
  <w:style w:type="table" w:styleId="129">
    <w:name w:val="Colorful Grid"/>
    <w:basedOn w:val="36"/>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CCCCCC" w:themeFill="text1" w:themeFillTint="33"/>
    </w:tcPr>
    <w:tblStylePr w:type="firstRow">
      <w:rPr>
        <w:b/>
        <w:bCs/>
      </w:rPr>
      <w:tblPr>
        <w:tblLayout w:type="fixed"/>
      </w:tblPr>
      <w:tcPr>
        <w:shd w:val="clear" w:color="auto" w:fill="999999" w:themeFill="text1" w:themeFillTint="66"/>
      </w:tcPr>
    </w:tblStylePr>
    <w:tblStylePr w:type="lastRow">
      <w:rPr>
        <w:b/>
        <w:bCs/>
        <w:color w:val="000000" w:themeColor="text1"/>
        <w14:textFill>
          <w14:solidFill>
            <w14:schemeClr w14:val="tx1"/>
          </w14:solidFill>
        </w14:textFill>
      </w:rPr>
      <w:tblPr>
        <w:tblLayout w:type="fixed"/>
      </w:tblPr>
      <w:tcPr>
        <w:shd w:val="clear" w:color="auto" w:fill="999999" w:themeFill="text1" w:themeFillTint="66"/>
      </w:tcPr>
    </w:tblStylePr>
    <w:tblStylePr w:type="firstCol">
      <w:rPr>
        <w:color w:val="FFFFFF" w:themeColor="background1"/>
        <w14:textFill>
          <w14:solidFill>
            <w14:schemeClr w14:val="bg1"/>
          </w14:solidFill>
        </w14:textFill>
      </w:rPr>
      <w:tblPr>
        <w:tblLayout w:type="fixed"/>
      </w:tblPr>
      <w:tcPr>
        <w:shd w:val="clear" w:color="auto" w:fill="000000" w:themeFill="text1" w:themeFillShade="BF"/>
      </w:tcPr>
    </w:tblStylePr>
    <w:tblStylePr w:type="lastCol">
      <w:rPr>
        <w:color w:val="FFFFFF" w:themeColor="background1"/>
        <w14:textFill>
          <w14:solidFill>
            <w14:schemeClr w14:val="bg1"/>
          </w14:solidFill>
        </w14:textFill>
      </w:rPr>
      <w:tblPr>
        <w:tblLayout w:type="fixed"/>
      </w:tblPr>
      <w:tcPr>
        <w:shd w:val="clear" w:color="auto" w:fill="000000" w:themeFill="text1" w:themeFillShade="BF"/>
      </w:tcPr>
    </w:tblStylePr>
    <w:tblStylePr w:type="band1Vert">
      <w:tblPr>
        <w:tblLayout w:type="fixed"/>
      </w:tblPr>
      <w:tcPr>
        <w:shd w:val="clear" w:color="auto" w:fill="7F7F7F" w:themeFill="text1" w:themeFillTint="7F"/>
      </w:tcPr>
    </w:tblStylePr>
    <w:tblStylePr w:type="band1Horz">
      <w:tblPr>
        <w:tblLayout w:type="fixed"/>
      </w:tblPr>
      <w:tcPr>
        <w:shd w:val="clear" w:color="auto" w:fill="7F7F7F" w:themeFill="text1" w:themeFillTint="7F"/>
      </w:tcPr>
    </w:tblStylePr>
  </w:style>
  <w:style w:type="table" w:styleId="130">
    <w:name w:val="Colorful Grid Accent 1"/>
    <w:basedOn w:val="36"/>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DBE5F1" w:themeFill="accent1" w:themeFillTint="33"/>
    </w:tcPr>
    <w:tblStylePr w:type="firstRow">
      <w:rPr>
        <w:b/>
        <w:bCs/>
      </w:rPr>
      <w:tblPr>
        <w:tblLayout w:type="fixed"/>
      </w:tblPr>
      <w:tcPr>
        <w:shd w:val="clear" w:color="auto" w:fill="B8CCE4" w:themeFill="accent1" w:themeFillTint="66"/>
      </w:tcPr>
    </w:tblStylePr>
    <w:tblStylePr w:type="lastRow">
      <w:rPr>
        <w:b/>
        <w:bCs/>
        <w:color w:val="000000" w:themeColor="text1"/>
        <w14:textFill>
          <w14:solidFill>
            <w14:schemeClr w14:val="tx1"/>
          </w14:solidFill>
        </w14:textFill>
      </w:rPr>
      <w:tblPr>
        <w:tblLayout w:type="fixed"/>
      </w:tblPr>
      <w:tcPr>
        <w:shd w:val="clear" w:color="auto" w:fill="B8CCE4" w:themeFill="accent1" w:themeFillTint="66"/>
      </w:tcPr>
    </w:tblStylePr>
    <w:tblStylePr w:type="firstCol">
      <w:rPr>
        <w:color w:val="FFFFFF" w:themeColor="background1"/>
        <w14:textFill>
          <w14:solidFill>
            <w14:schemeClr w14:val="bg1"/>
          </w14:solidFill>
        </w14:textFill>
      </w:rPr>
      <w:tblPr>
        <w:tblLayout w:type="fixed"/>
      </w:tblPr>
      <w:tcPr>
        <w:shd w:val="clear" w:color="auto" w:fill="366091" w:themeFill="accent1" w:themeFillShade="BF"/>
      </w:tcPr>
    </w:tblStylePr>
    <w:tblStylePr w:type="lastCol">
      <w:rPr>
        <w:color w:val="FFFFFF" w:themeColor="background1"/>
        <w14:textFill>
          <w14:solidFill>
            <w14:schemeClr w14:val="bg1"/>
          </w14:solidFill>
        </w14:textFill>
      </w:rPr>
      <w:tblPr>
        <w:tblLayout w:type="fixed"/>
      </w:tblPr>
      <w:tcPr>
        <w:shd w:val="clear" w:color="auto" w:fill="366091" w:themeFill="accent1" w:themeFillShade="BF"/>
      </w:tcPr>
    </w:tblStylePr>
    <w:tblStylePr w:type="band1Vert">
      <w:tblPr>
        <w:tblLayout w:type="fixed"/>
      </w:tblPr>
      <w:tcPr>
        <w:shd w:val="clear" w:color="auto" w:fill="A7C0DE" w:themeFill="accent1" w:themeFillTint="7F"/>
      </w:tcPr>
    </w:tblStylePr>
    <w:tblStylePr w:type="band1Horz">
      <w:tblPr>
        <w:tblLayout w:type="fixed"/>
      </w:tblPr>
      <w:tcPr>
        <w:shd w:val="clear" w:color="auto" w:fill="A7C0DE" w:themeFill="accent1" w:themeFillTint="7F"/>
      </w:tcPr>
    </w:tblStylePr>
  </w:style>
  <w:style w:type="table" w:styleId="131">
    <w:name w:val="Colorful Grid Accent 2"/>
    <w:basedOn w:val="36"/>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F2DBDB" w:themeFill="accent2" w:themeFillTint="33"/>
    </w:tcPr>
    <w:tblStylePr w:type="firstRow">
      <w:rPr>
        <w:b/>
        <w:bCs/>
      </w:rPr>
      <w:tblPr>
        <w:tblLayout w:type="fixed"/>
      </w:tblPr>
      <w:tcPr>
        <w:shd w:val="clear" w:color="auto" w:fill="E5B8B7" w:themeFill="accent2" w:themeFillTint="66"/>
      </w:tcPr>
    </w:tblStylePr>
    <w:tblStylePr w:type="lastRow">
      <w:rPr>
        <w:b/>
        <w:bCs/>
        <w:color w:val="000000" w:themeColor="text1"/>
        <w14:textFill>
          <w14:solidFill>
            <w14:schemeClr w14:val="tx1"/>
          </w14:solidFill>
        </w14:textFill>
      </w:rPr>
      <w:tblPr>
        <w:tblLayout w:type="fixed"/>
      </w:tblPr>
      <w:tcPr>
        <w:shd w:val="clear" w:color="auto" w:fill="E5B8B7" w:themeFill="accent2" w:themeFillTint="66"/>
      </w:tcPr>
    </w:tblStylePr>
    <w:tblStylePr w:type="firstCol">
      <w:rPr>
        <w:color w:val="FFFFFF" w:themeColor="background1"/>
        <w14:textFill>
          <w14:solidFill>
            <w14:schemeClr w14:val="bg1"/>
          </w14:solidFill>
        </w14:textFill>
      </w:rPr>
      <w:tblPr>
        <w:tblLayout w:type="fixed"/>
      </w:tblPr>
      <w:tcPr>
        <w:shd w:val="clear" w:color="auto" w:fill="943734" w:themeFill="accent2" w:themeFillShade="BF"/>
      </w:tcPr>
    </w:tblStylePr>
    <w:tblStylePr w:type="lastCol">
      <w:rPr>
        <w:color w:val="FFFFFF" w:themeColor="background1"/>
        <w14:textFill>
          <w14:solidFill>
            <w14:schemeClr w14:val="bg1"/>
          </w14:solidFill>
        </w14:textFill>
      </w:rPr>
      <w:tblPr>
        <w:tblLayout w:type="fixed"/>
      </w:tblPr>
      <w:tcPr>
        <w:shd w:val="clear" w:color="auto" w:fill="943734" w:themeFill="accent2" w:themeFillShade="BF"/>
      </w:tcPr>
    </w:tblStylePr>
    <w:tblStylePr w:type="band1Vert">
      <w:tblPr>
        <w:tblLayout w:type="fixed"/>
      </w:tblPr>
      <w:tcPr>
        <w:shd w:val="clear" w:color="auto" w:fill="DFA7A6" w:themeFill="accent2" w:themeFillTint="7F"/>
      </w:tcPr>
    </w:tblStylePr>
    <w:tblStylePr w:type="band1Horz">
      <w:tblPr>
        <w:tblLayout w:type="fixed"/>
      </w:tblPr>
      <w:tcPr>
        <w:shd w:val="clear" w:color="auto" w:fill="DFA7A6" w:themeFill="accent2" w:themeFillTint="7F"/>
      </w:tcPr>
    </w:tblStylePr>
  </w:style>
  <w:style w:type="table" w:styleId="132">
    <w:name w:val="Colorful Grid Accent 3"/>
    <w:basedOn w:val="36"/>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EAF1DD" w:themeFill="accent3" w:themeFillTint="33"/>
    </w:tcPr>
    <w:tblStylePr w:type="firstRow">
      <w:rPr>
        <w:b/>
        <w:bCs/>
      </w:rPr>
      <w:tblPr>
        <w:tblLayout w:type="fixed"/>
      </w:tblPr>
      <w:tcPr>
        <w:shd w:val="clear" w:color="auto" w:fill="D6E3BC" w:themeFill="accent3" w:themeFillTint="66"/>
      </w:tcPr>
    </w:tblStylePr>
    <w:tblStylePr w:type="lastRow">
      <w:rPr>
        <w:b/>
        <w:bCs/>
        <w:color w:val="000000" w:themeColor="text1"/>
        <w14:textFill>
          <w14:solidFill>
            <w14:schemeClr w14:val="tx1"/>
          </w14:solidFill>
        </w14:textFill>
      </w:rPr>
      <w:tblPr>
        <w:tblLayout w:type="fixed"/>
      </w:tblPr>
      <w:tcPr>
        <w:shd w:val="clear" w:color="auto" w:fill="D6E3BC" w:themeFill="accent3" w:themeFillTint="66"/>
      </w:tcPr>
    </w:tblStylePr>
    <w:tblStylePr w:type="firstCol">
      <w:rPr>
        <w:color w:val="FFFFFF" w:themeColor="background1"/>
        <w14:textFill>
          <w14:solidFill>
            <w14:schemeClr w14:val="bg1"/>
          </w14:solidFill>
        </w14:textFill>
      </w:rPr>
      <w:tblPr>
        <w:tblLayout w:type="fixed"/>
      </w:tblPr>
      <w:tcPr>
        <w:shd w:val="clear" w:color="auto" w:fill="76923C" w:themeFill="accent3" w:themeFillShade="BF"/>
      </w:tcPr>
    </w:tblStylePr>
    <w:tblStylePr w:type="lastCol">
      <w:rPr>
        <w:color w:val="FFFFFF" w:themeColor="background1"/>
        <w14:textFill>
          <w14:solidFill>
            <w14:schemeClr w14:val="bg1"/>
          </w14:solidFill>
        </w14:textFill>
      </w:rPr>
      <w:tblPr>
        <w:tblLayout w:type="fixed"/>
      </w:tblPr>
      <w:tcPr>
        <w:shd w:val="clear" w:color="auto" w:fill="76923C" w:themeFill="accent3" w:themeFillShade="BF"/>
      </w:tcPr>
    </w:tblStylePr>
    <w:tblStylePr w:type="band1Vert">
      <w:tblPr>
        <w:tblLayout w:type="fixed"/>
      </w:tblPr>
      <w:tcPr>
        <w:shd w:val="clear" w:color="auto" w:fill="CDDDAC" w:themeFill="accent3" w:themeFillTint="7F"/>
      </w:tcPr>
    </w:tblStylePr>
    <w:tblStylePr w:type="band1Horz">
      <w:tblPr>
        <w:tblLayout w:type="fixed"/>
      </w:tblPr>
      <w:tcPr>
        <w:shd w:val="clear" w:color="auto" w:fill="CDDDAC" w:themeFill="accent3" w:themeFillTint="7F"/>
      </w:tcPr>
    </w:tblStylePr>
  </w:style>
  <w:style w:type="table" w:styleId="133">
    <w:name w:val="Colorful Grid Accent 4"/>
    <w:basedOn w:val="36"/>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E5DFEC" w:themeFill="accent4" w:themeFillTint="33"/>
    </w:tcPr>
    <w:tblStylePr w:type="firstRow">
      <w:rPr>
        <w:b/>
        <w:bCs/>
      </w:rPr>
      <w:tblPr>
        <w:tblLayout w:type="fixed"/>
      </w:tblPr>
      <w:tcPr>
        <w:shd w:val="clear" w:color="auto" w:fill="CCC0D9" w:themeFill="accent4" w:themeFillTint="66"/>
      </w:tcPr>
    </w:tblStylePr>
    <w:tblStylePr w:type="lastRow">
      <w:rPr>
        <w:b/>
        <w:bCs/>
        <w:color w:val="000000" w:themeColor="text1"/>
        <w14:textFill>
          <w14:solidFill>
            <w14:schemeClr w14:val="tx1"/>
          </w14:solidFill>
        </w14:textFill>
      </w:rPr>
      <w:tblPr>
        <w:tblLayout w:type="fixed"/>
      </w:tblPr>
      <w:tcPr>
        <w:shd w:val="clear" w:color="auto" w:fill="CCC0D9" w:themeFill="accent4" w:themeFillTint="66"/>
      </w:tcPr>
    </w:tblStylePr>
    <w:tblStylePr w:type="firstCol">
      <w:rPr>
        <w:color w:val="FFFFFF" w:themeColor="background1"/>
        <w14:textFill>
          <w14:solidFill>
            <w14:schemeClr w14:val="bg1"/>
          </w14:solidFill>
        </w14:textFill>
      </w:rPr>
      <w:tblPr>
        <w:tblLayout w:type="fixed"/>
      </w:tblPr>
      <w:tcPr>
        <w:shd w:val="clear" w:color="auto" w:fill="5F497A" w:themeFill="accent4" w:themeFillShade="BF"/>
      </w:tcPr>
    </w:tblStylePr>
    <w:tblStylePr w:type="lastCol">
      <w:rPr>
        <w:color w:val="FFFFFF" w:themeColor="background1"/>
        <w14:textFill>
          <w14:solidFill>
            <w14:schemeClr w14:val="bg1"/>
          </w14:solidFill>
        </w14:textFill>
      </w:rPr>
      <w:tblPr>
        <w:tblLayout w:type="fixed"/>
      </w:tblPr>
      <w:tcPr>
        <w:shd w:val="clear" w:color="auto" w:fill="5F497A" w:themeFill="accent4" w:themeFillShade="BF"/>
      </w:tcPr>
    </w:tblStylePr>
    <w:tblStylePr w:type="band1Vert">
      <w:tblPr>
        <w:tblLayout w:type="fixed"/>
      </w:tblPr>
      <w:tcPr>
        <w:shd w:val="clear" w:color="auto" w:fill="BFB1D0" w:themeFill="accent4" w:themeFillTint="7F"/>
      </w:tcPr>
    </w:tblStylePr>
    <w:tblStylePr w:type="band1Horz">
      <w:tblPr>
        <w:tblLayout w:type="fixed"/>
      </w:tblPr>
      <w:tcPr>
        <w:shd w:val="clear" w:color="auto" w:fill="BFB1D0" w:themeFill="accent4" w:themeFillTint="7F"/>
      </w:tcPr>
    </w:tblStylePr>
  </w:style>
  <w:style w:type="table" w:styleId="134">
    <w:name w:val="Colorful Grid Accent 5"/>
    <w:basedOn w:val="36"/>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DAEEF3" w:themeFill="accent5" w:themeFillTint="33"/>
    </w:tcPr>
    <w:tblStylePr w:type="firstRow">
      <w:rPr>
        <w:b/>
        <w:bCs/>
      </w:rPr>
      <w:tblPr>
        <w:tblLayout w:type="fixed"/>
      </w:tblPr>
      <w:tcPr>
        <w:shd w:val="clear" w:color="auto" w:fill="B6DDE8" w:themeFill="accent5" w:themeFillTint="66"/>
      </w:tcPr>
    </w:tblStylePr>
    <w:tblStylePr w:type="lastRow">
      <w:rPr>
        <w:b/>
        <w:bCs/>
        <w:color w:val="000000" w:themeColor="text1"/>
        <w14:textFill>
          <w14:solidFill>
            <w14:schemeClr w14:val="tx1"/>
          </w14:solidFill>
        </w14:textFill>
      </w:rPr>
      <w:tblPr>
        <w:tblLayout w:type="fixed"/>
      </w:tblPr>
      <w:tcPr>
        <w:shd w:val="clear" w:color="auto" w:fill="B6DDE8" w:themeFill="accent5" w:themeFillTint="66"/>
      </w:tcPr>
    </w:tblStylePr>
    <w:tblStylePr w:type="firstCol">
      <w:rPr>
        <w:color w:val="FFFFFF" w:themeColor="background1"/>
        <w14:textFill>
          <w14:solidFill>
            <w14:schemeClr w14:val="bg1"/>
          </w14:solidFill>
        </w14:textFill>
      </w:rPr>
      <w:tblPr>
        <w:tblLayout w:type="fixed"/>
      </w:tblPr>
      <w:tcPr>
        <w:shd w:val="clear" w:color="auto" w:fill="31849B" w:themeFill="accent5" w:themeFillShade="BF"/>
      </w:tcPr>
    </w:tblStylePr>
    <w:tblStylePr w:type="lastCol">
      <w:rPr>
        <w:color w:val="FFFFFF" w:themeColor="background1"/>
        <w14:textFill>
          <w14:solidFill>
            <w14:schemeClr w14:val="bg1"/>
          </w14:solidFill>
        </w14:textFill>
      </w:rPr>
      <w:tblPr>
        <w:tblLayout w:type="fixed"/>
      </w:tblPr>
      <w:tcPr>
        <w:shd w:val="clear" w:color="auto" w:fill="31849B" w:themeFill="accent5" w:themeFillShade="BF"/>
      </w:tcPr>
    </w:tblStylePr>
    <w:tblStylePr w:type="band1Vert">
      <w:tblPr>
        <w:tblLayout w:type="fixed"/>
      </w:tblPr>
      <w:tcPr>
        <w:shd w:val="clear" w:color="auto" w:fill="A5D5E2" w:themeFill="accent5" w:themeFillTint="7F"/>
      </w:tcPr>
    </w:tblStylePr>
    <w:tblStylePr w:type="band1Horz">
      <w:tblPr>
        <w:tblLayout w:type="fixed"/>
      </w:tblPr>
      <w:tcPr>
        <w:shd w:val="clear" w:color="auto" w:fill="A5D5E2" w:themeFill="accent5" w:themeFillTint="7F"/>
      </w:tcPr>
    </w:tblStylePr>
  </w:style>
  <w:style w:type="table" w:styleId="135">
    <w:name w:val="Colorful Grid Accent 6"/>
    <w:basedOn w:val="36"/>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FDE9D9" w:themeFill="accent6" w:themeFillTint="33"/>
    </w:tcPr>
    <w:tblStylePr w:type="firstRow">
      <w:rPr>
        <w:b/>
        <w:bCs/>
      </w:rPr>
      <w:tblPr>
        <w:tblLayout w:type="fixed"/>
      </w:tblPr>
      <w:tcPr>
        <w:shd w:val="clear" w:color="auto" w:fill="FBD4B4" w:themeFill="accent6" w:themeFillTint="66"/>
      </w:tcPr>
    </w:tblStylePr>
    <w:tblStylePr w:type="lastRow">
      <w:rPr>
        <w:b/>
        <w:bCs/>
        <w:color w:val="000000" w:themeColor="text1"/>
        <w14:textFill>
          <w14:solidFill>
            <w14:schemeClr w14:val="tx1"/>
          </w14:solidFill>
        </w14:textFill>
      </w:rPr>
      <w:tblPr>
        <w:tblLayout w:type="fixed"/>
      </w:tblPr>
      <w:tcPr>
        <w:shd w:val="clear" w:color="auto" w:fill="FBD4B4" w:themeFill="accent6" w:themeFillTint="66"/>
      </w:tcPr>
    </w:tblStylePr>
    <w:tblStylePr w:type="firstCol">
      <w:rPr>
        <w:color w:val="FFFFFF" w:themeColor="background1"/>
        <w14:textFill>
          <w14:solidFill>
            <w14:schemeClr w14:val="bg1"/>
          </w14:solidFill>
        </w14:textFill>
      </w:rPr>
      <w:tblPr>
        <w:tblLayout w:type="fixed"/>
      </w:tblPr>
      <w:tcPr>
        <w:shd w:val="clear" w:color="auto" w:fill="E36C09" w:themeFill="accent6" w:themeFillShade="BF"/>
      </w:tcPr>
    </w:tblStylePr>
    <w:tblStylePr w:type="lastCol">
      <w:rPr>
        <w:color w:val="FFFFFF" w:themeColor="background1"/>
        <w14:textFill>
          <w14:solidFill>
            <w14:schemeClr w14:val="bg1"/>
          </w14:solidFill>
        </w14:textFill>
      </w:rPr>
      <w:tblPr>
        <w:tblLayout w:type="fixed"/>
      </w:tblPr>
      <w:tcPr>
        <w:shd w:val="clear" w:color="auto" w:fill="E36C09" w:themeFill="accent6" w:themeFillShade="BF"/>
      </w:tcPr>
    </w:tblStylePr>
    <w:tblStylePr w:type="band1Vert">
      <w:tblPr>
        <w:tblLayout w:type="fixed"/>
      </w:tblPr>
      <w:tcPr>
        <w:shd w:val="clear" w:color="auto" w:fill="FBCAA2" w:themeFill="accent6" w:themeFillTint="7F"/>
      </w:tcPr>
    </w:tblStylePr>
    <w:tblStylePr w:type="band1Horz">
      <w:tblPr>
        <w:tblLayout w:type="fixed"/>
      </w:tblPr>
      <w:tcPr>
        <w:shd w:val="clear" w:color="auto" w:fill="FBCAA2" w:themeFill="accent6" w:themeFillTint="7F"/>
      </w:tcPr>
    </w:tblStylePr>
  </w:style>
  <w:style w:type="character" w:customStyle="1" w:styleId="136">
    <w:name w:val="Header Char"/>
    <w:basedOn w:val="33"/>
    <w:link w:val="25"/>
    <w:uiPriority w:val="99"/>
  </w:style>
  <w:style w:type="character" w:customStyle="1" w:styleId="137">
    <w:name w:val="Footer Char"/>
    <w:basedOn w:val="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33"/>
    <w:link w:val="2"/>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33"/>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33"/>
    <w:link w:val="4"/>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33"/>
    <w:link w:val="19"/>
    <w:uiPriority w:val="99"/>
  </w:style>
  <w:style w:type="character" w:customStyle="1" w:styleId="146">
    <w:name w:val="Body Text 2 Char"/>
    <w:basedOn w:val="33"/>
    <w:link w:val="28"/>
    <w:uiPriority w:val="99"/>
  </w:style>
  <w:style w:type="character" w:customStyle="1" w:styleId="147">
    <w:name w:val="Body Text 3 Char"/>
    <w:basedOn w:val="33"/>
    <w:link w:val="17"/>
    <w:uiPriority w:val="99"/>
    <w:rPr>
      <w:sz w:val="16"/>
      <w:szCs w:val="16"/>
    </w:rPr>
  </w:style>
  <w:style w:type="character" w:customStyle="1" w:styleId="148">
    <w:name w:val="Macro Text Char"/>
    <w:basedOn w:val="33"/>
    <w:link w:val="13"/>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33"/>
    <w:link w:val="149"/>
    <w:uiPriority w:val="29"/>
    <w:rPr>
      <w:i/>
      <w:iCs/>
      <w:color w:val="000000" w:themeColor="text1"/>
      <w14:textFill>
        <w14:solidFill>
          <w14:schemeClr w14:val="tx1"/>
        </w14:solidFill>
      </w14:textFill>
    </w:rPr>
  </w:style>
  <w:style w:type="character" w:customStyle="1" w:styleId="151">
    <w:name w:val="Heading 4 Char"/>
    <w:basedOn w:val="33"/>
    <w:link w:val="5"/>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33"/>
    <w:link w:val="6"/>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33"/>
    <w:link w:val="7"/>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33"/>
    <w:link w:val="8"/>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33"/>
    <w:link w:val="9"/>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33"/>
    <w:link w:val="10"/>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33"/>
    <w:link w:val="157"/>
    <w:uiPriority w:val="30"/>
    <w:rPr>
      <w:b/>
      <w:bCs/>
      <w:i/>
      <w:iCs/>
      <w:color w:val="4F81BD" w:themeColor="accent1"/>
      <w14:textFill>
        <w14:solidFill>
          <w14:schemeClr w14:val="accent1"/>
        </w14:solidFill>
      </w14:textFill>
    </w:rPr>
  </w:style>
  <w:style w:type="character" w:customStyle="1" w:styleId="159">
    <w:name w:val="Subtle Emphasis"/>
    <w:basedOn w:val="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33"/>
    <w:qFormat/>
    <w:uiPriority w:val="21"/>
    <w:rPr>
      <w:b/>
      <w:bCs/>
      <w:i/>
      <w:iCs/>
      <w:color w:val="4F81BD" w:themeColor="accent1"/>
      <w14:textFill>
        <w14:solidFill>
          <w14:schemeClr w14:val="accent1"/>
        </w14:solidFill>
      </w14:textFill>
    </w:rPr>
  </w:style>
  <w:style w:type="character" w:customStyle="1" w:styleId="161">
    <w:name w:val="Subtle Reference"/>
    <w:basedOn w:val="33"/>
    <w:qFormat/>
    <w:uiPriority w:val="31"/>
    <w:rPr>
      <w:smallCaps/>
      <w:color w:val="C0504D" w:themeColor="accent2"/>
      <w:u w:val="single"/>
      <w14:textFill>
        <w14:solidFill>
          <w14:schemeClr w14:val="accent2"/>
        </w14:solidFill>
      </w14:textFill>
    </w:rPr>
  </w:style>
  <w:style w:type="character" w:customStyle="1" w:styleId="162">
    <w:name w:val="Intense Reference"/>
    <w:basedOn w:val="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33"/>
    <w:qFormat/>
    <w:uiPriority w:val="33"/>
    <w:rPr>
      <w:b/>
      <w:bCs/>
      <w:smallCaps/>
      <w:spacing w:val="5"/>
    </w:rPr>
  </w:style>
  <w:style w:type="paragraph" w:customStyle="1" w:styleId="164">
    <w:name w:val="TOC Heading"/>
    <w:basedOn w:val="2"/>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2467</Words>
  <Characters>5649</Characters>
  <Lines>0</Lines>
  <Paragraphs>0</Paragraphs>
  <TotalTime>0</TotalTime>
  <ScaleCrop>false</ScaleCrop>
  <LinksUpToDate>false</LinksUpToDate>
  <CharactersWithSpaces>6374</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Administrator</cp:lastModifiedBy>
  <dcterms:modified xsi:type="dcterms:W3CDTF">2026-09-03T02:55:22Z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eyJoZGlkIjoiYTc2ZGZiNzZiNDVlOGViOWVmM2JhOTY0NGJkNjUyYzgiLCJ1c2VySWQiOiIzMDU2MDY5ODgifQ==</vt:lpwstr>
  </property>
  <property fmtid="{D5CDD505-2E9C-101B-9397-08002B2CF9AE}" pid="3" name="KSOProductBuildVer">
    <vt:lpwstr>2052-11.8.2.7978</vt:lpwstr>
  </property>
  <property fmtid="{D5CDD505-2E9C-101B-9397-08002B2CF9AE}" pid="4" name="ICV">
    <vt:lpwstr>50489724C89347CA96E76B7098F59C25_12</vt:lpwstr>
  </property>
</Properties>
</file>